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EE4641" w:rsidRPr="00EE4641">
        <w:rPr>
          <w:szCs w:val="22"/>
        </w:rPr>
        <w:t>выполнение работ по ремонту теплоизоляции после проведения капитальных ремонтов технологических объектов ОАО "Славнефть-ЯНОС" в 2018</w:t>
      </w:r>
      <w:r w:rsidR="00EE4641">
        <w:rPr>
          <w:szCs w:val="22"/>
        </w:rPr>
        <w:t xml:space="preserve"> </w:t>
      </w:r>
      <w:r w:rsidR="00EE4641" w:rsidRPr="00EE4641">
        <w:rPr>
          <w:szCs w:val="22"/>
        </w:rPr>
        <w:t>г.</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387BCC">
        <w:rPr>
          <w:szCs w:val="22"/>
        </w:rPr>
        <w:t>следующими лотами</w:t>
      </w:r>
      <w:r w:rsidR="004029C5">
        <w:rPr>
          <w:szCs w:val="22"/>
        </w:rPr>
        <w:t>:</w:t>
      </w:r>
    </w:p>
    <w:p w:rsidR="00BD1AB1" w:rsidRPr="00593A10" w:rsidRDefault="00BD1AB1" w:rsidP="00BD1AB1">
      <w:pPr>
        <w:jc w:val="both"/>
        <w:rPr>
          <w:szCs w:val="22"/>
        </w:rPr>
      </w:pPr>
      <w:r w:rsidRPr="00593A10">
        <w:rPr>
          <w:color w:val="000000"/>
          <w:szCs w:val="22"/>
        </w:rPr>
        <w:t>Работы по ремонту теплоизоляции после проведения капитальных ремонтов технологических объектов ОАО "Славнефть-ЯНОС" в 2018</w:t>
      </w:r>
      <w:r w:rsidR="00593A10" w:rsidRPr="00593A10">
        <w:rPr>
          <w:color w:val="000000"/>
          <w:szCs w:val="22"/>
        </w:rPr>
        <w:t xml:space="preserve"> </w:t>
      </w:r>
      <w:r w:rsidRPr="00593A10">
        <w:rPr>
          <w:color w:val="000000"/>
          <w:szCs w:val="22"/>
        </w:rPr>
        <w:t>г</w:t>
      </w:r>
      <w:r w:rsidRPr="00593A10">
        <w:rPr>
          <w:b/>
          <w:i/>
          <w:iCs/>
          <w:szCs w:val="22"/>
        </w:rPr>
        <w:t xml:space="preserve">.                                                                                                       </w:t>
      </w:r>
    </w:p>
    <w:p w:rsidR="00593A10" w:rsidRDefault="00593A10" w:rsidP="00BD1AB1">
      <w:pPr>
        <w:spacing w:before="0"/>
        <w:jc w:val="both"/>
        <w:rPr>
          <w:b/>
          <w:szCs w:val="22"/>
        </w:rPr>
      </w:pPr>
    </w:p>
    <w:p w:rsidR="00BD1AB1" w:rsidRPr="00BD1AB1" w:rsidRDefault="00BD1AB1" w:rsidP="00BD1AB1">
      <w:pPr>
        <w:spacing w:before="0"/>
        <w:jc w:val="both"/>
        <w:rPr>
          <w:b/>
          <w:szCs w:val="22"/>
        </w:rPr>
      </w:pPr>
      <w:r w:rsidRPr="00BD1AB1">
        <w:rPr>
          <w:b/>
          <w:szCs w:val="22"/>
        </w:rPr>
        <w:t>Лот №1.</w:t>
      </w:r>
      <w:r w:rsidRPr="00BD1AB1">
        <w:rPr>
          <w:szCs w:val="22"/>
        </w:rPr>
        <w:t xml:space="preserve"> Работы по ремонту теплоизоляции установки Битумная цеха №1 в 2018 году.</w:t>
      </w:r>
    </w:p>
    <w:tbl>
      <w:tblPr>
        <w:tblW w:w="10329" w:type="dxa"/>
        <w:tblInd w:w="-15" w:type="dxa"/>
        <w:tblLayout w:type="fixed"/>
        <w:tblLook w:val="0000" w:firstRow="0" w:lastRow="0" w:firstColumn="0" w:lastColumn="0" w:noHBand="0" w:noVBand="0"/>
      </w:tblPr>
      <w:tblGrid>
        <w:gridCol w:w="517"/>
        <w:gridCol w:w="8537"/>
        <w:gridCol w:w="1275"/>
      </w:tblGrid>
      <w:tr w:rsidR="00BD1AB1" w:rsidTr="00BD1AB1">
        <w:tc>
          <w:tcPr>
            <w:tcW w:w="517" w:type="dxa"/>
            <w:tcBorders>
              <w:top w:val="single" w:sz="4" w:space="0" w:color="000000"/>
              <w:left w:val="single" w:sz="4" w:space="0" w:color="000000"/>
              <w:bottom w:val="single" w:sz="4" w:space="0" w:color="auto"/>
            </w:tcBorders>
            <w:vAlign w:val="center"/>
          </w:tcPr>
          <w:p w:rsidR="00BD1AB1" w:rsidRPr="00BD1AB1" w:rsidRDefault="00BD1AB1" w:rsidP="00BD1AB1">
            <w:pPr>
              <w:snapToGrid w:val="0"/>
              <w:spacing w:before="0"/>
              <w:rPr>
                <w:b/>
                <w:sz w:val="20"/>
                <w:szCs w:val="20"/>
              </w:rPr>
            </w:pPr>
            <w:r w:rsidRPr="00BD1AB1">
              <w:rPr>
                <w:b/>
                <w:sz w:val="20"/>
                <w:szCs w:val="20"/>
              </w:rPr>
              <w:t>№ п/п</w:t>
            </w:r>
          </w:p>
        </w:tc>
        <w:tc>
          <w:tcPr>
            <w:tcW w:w="8537" w:type="dxa"/>
            <w:tcBorders>
              <w:top w:val="single" w:sz="4" w:space="0" w:color="000000"/>
              <w:left w:val="single" w:sz="4" w:space="0" w:color="000000"/>
              <w:bottom w:val="single" w:sz="4" w:space="0" w:color="auto"/>
            </w:tcBorders>
            <w:vAlign w:val="center"/>
          </w:tcPr>
          <w:p w:rsidR="00BD1AB1" w:rsidRPr="00BD1AB1" w:rsidRDefault="00BD1AB1" w:rsidP="00BD1AB1">
            <w:pPr>
              <w:snapToGrid w:val="0"/>
              <w:spacing w:before="0"/>
              <w:rPr>
                <w:b/>
                <w:sz w:val="20"/>
                <w:szCs w:val="20"/>
              </w:rPr>
            </w:pPr>
            <w:r w:rsidRPr="00BD1AB1">
              <w:rPr>
                <w:b/>
                <w:sz w:val="20"/>
                <w:szCs w:val="20"/>
              </w:rPr>
              <w:t>Наименование и технические характеристики</w:t>
            </w:r>
          </w:p>
        </w:tc>
        <w:tc>
          <w:tcPr>
            <w:tcW w:w="1275" w:type="dxa"/>
            <w:tcBorders>
              <w:top w:val="single" w:sz="4" w:space="0" w:color="000000"/>
              <w:left w:val="single" w:sz="4" w:space="0" w:color="000000"/>
              <w:bottom w:val="single" w:sz="4" w:space="0" w:color="auto"/>
              <w:right w:val="single" w:sz="4" w:space="0" w:color="000000"/>
            </w:tcBorders>
            <w:vAlign w:val="center"/>
          </w:tcPr>
          <w:p w:rsidR="00BD1AB1" w:rsidRPr="00BD1AB1" w:rsidRDefault="00BD1AB1" w:rsidP="00BD1AB1">
            <w:pPr>
              <w:snapToGrid w:val="0"/>
              <w:spacing w:before="0"/>
              <w:rPr>
                <w:b/>
                <w:sz w:val="20"/>
                <w:szCs w:val="20"/>
              </w:rPr>
            </w:pPr>
            <w:r w:rsidRPr="00BD1AB1">
              <w:rPr>
                <w:b/>
                <w:sz w:val="20"/>
                <w:szCs w:val="20"/>
              </w:rPr>
              <w:t>Объект</w:t>
            </w:r>
          </w:p>
        </w:tc>
      </w:tr>
      <w:tr w:rsidR="00BD1AB1" w:rsidTr="00BD1AB1">
        <w:trPr>
          <w:cantSplit/>
          <w:trHeight w:hRule="exact" w:val="1960"/>
        </w:trPr>
        <w:tc>
          <w:tcPr>
            <w:tcW w:w="517" w:type="dxa"/>
            <w:tcBorders>
              <w:top w:val="single" w:sz="4" w:space="0" w:color="auto"/>
              <w:left w:val="single" w:sz="4" w:space="0" w:color="auto"/>
              <w:bottom w:val="single" w:sz="4" w:space="0" w:color="auto"/>
              <w:right w:val="single" w:sz="4" w:space="0" w:color="auto"/>
            </w:tcBorders>
          </w:tcPr>
          <w:p w:rsidR="00BD1AB1" w:rsidRPr="00BD1AB1" w:rsidRDefault="00BD1AB1" w:rsidP="00BD1AB1">
            <w:pPr>
              <w:snapToGrid w:val="0"/>
              <w:spacing w:before="0"/>
              <w:rPr>
                <w:sz w:val="20"/>
                <w:szCs w:val="20"/>
              </w:rPr>
            </w:pPr>
          </w:p>
        </w:tc>
        <w:tc>
          <w:tcPr>
            <w:tcW w:w="8537" w:type="dxa"/>
            <w:tcBorders>
              <w:top w:val="single" w:sz="4" w:space="0" w:color="auto"/>
              <w:left w:val="single" w:sz="4" w:space="0" w:color="auto"/>
              <w:bottom w:val="single" w:sz="4" w:space="0" w:color="auto"/>
              <w:right w:val="single" w:sz="4" w:space="0" w:color="auto"/>
            </w:tcBorders>
            <w:vAlign w:val="center"/>
          </w:tcPr>
          <w:p w:rsidR="00BD1AB1" w:rsidRPr="00BD1AB1" w:rsidRDefault="00BD1AB1" w:rsidP="00BD1AB1">
            <w:pPr>
              <w:spacing w:before="0"/>
              <w:rPr>
                <w:sz w:val="20"/>
                <w:szCs w:val="20"/>
              </w:rPr>
            </w:pPr>
            <w:r w:rsidRPr="00BD1AB1">
              <w:rPr>
                <w:sz w:val="20"/>
                <w:szCs w:val="20"/>
              </w:rPr>
              <w:t>1. Установка, снятие наружных инвентарных лесов для ремонта изоляции;</w:t>
            </w:r>
          </w:p>
          <w:p w:rsidR="00BD1AB1" w:rsidRPr="00BD1AB1" w:rsidRDefault="00BD1AB1" w:rsidP="00BD1AB1">
            <w:pPr>
              <w:spacing w:before="0"/>
              <w:rPr>
                <w:sz w:val="20"/>
                <w:szCs w:val="20"/>
              </w:rPr>
            </w:pPr>
            <w:r w:rsidRPr="00BD1AB1">
              <w:rPr>
                <w:sz w:val="20"/>
                <w:szCs w:val="20"/>
              </w:rPr>
              <w:t>2. Ремонт теплоизоляции трубопроводов, оборудования и запорной арматуры;</w:t>
            </w:r>
          </w:p>
          <w:p w:rsidR="00BD1AB1" w:rsidRPr="00BD1AB1" w:rsidRDefault="00BD1AB1" w:rsidP="00BD1AB1">
            <w:pPr>
              <w:spacing w:before="0"/>
              <w:rPr>
                <w:sz w:val="20"/>
                <w:szCs w:val="20"/>
              </w:rPr>
            </w:pPr>
            <w:r w:rsidRPr="00BD1AB1">
              <w:rPr>
                <w:sz w:val="20"/>
                <w:szCs w:val="20"/>
              </w:rPr>
              <w:t>3. Погрузка и вывоз металлолома на площадку складирования Базы оборудования;</w:t>
            </w:r>
          </w:p>
          <w:p w:rsidR="00BD1AB1" w:rsidRPr="00BD1AB1" w:rsidRDefault="00BD1AB1" w:rsidP="00BD1AB1">
            <w:pPr>
              <w:spacing w:before="0"/>
              <w:rPr>
                <w:sz w:val="20"/>
                <w:szCs w:val="20"/>
              </w:rPr>
            </w:pPr>
            <w:r w:rsidRPr="00BD1AB1">
              <w:rPr>
                <w:sz w:val="20"/>
                <w:szCs w:val="20"/>
              </w:rPr>
              <w:t>4. Уборка и вывоз мусора после завершения работ.</w:t>
            </w:r>
          </w:p>
          <w:p w:rsidR="00BD1AB1" w:rsidRPr="00BD1AB1" w:rsidRDefault="00BD1AB1" w:rsidP="00BD1AB1">
            <w:pPr>
              <w:spacing w:before="0"/>
              <w:rPr>
                <w:sz w:val="20"/>
                <w:szCs w:val="20"/>
              </w:rPr>
            </w:pPr>
            <w:r w:rsidRPr="00BD1AB1">
              <w:rPr>
                <w:sz w:val="20"/>
                <w:szCs w:val="20"/>
              </w:rPr>
              <w:t xml:space="preserve">5. Подробный перечень по ремонту теплоизоляции трубопроводов и оборудования указан в утвержденной дефектной ведомости на </w:t>
            </w:r>
            <w:r w:rsidRPr="00BD1AB1">
              <w:rPr>
                <w:color w:val="000000"/>
                <w:sz w:val="20"/>
                <w:szCs w:val="20"/>
              </w:rPr>
              <w:t xml:space="preserve">ремонт </w:t>
            </w:r>
            <w:r w:rsidRPr="00BD1AB1">
              <w:rPr>
                <w:sz w:val="20"/>
                <w:szCs w:val="20"/>
              </w:rPr>
              <w:t>теплоизоляции установки Битумная цеха №1 для проведения капитального ремонта в 2018 году ОАО «Славнефть-ЯНОС».</w:t>
            </w:r>
          </w:p>
        </w:tc>
        <w:tc>
          <w:tcPr>
            <w:tcW w:w="1275" w:type="dxa"/>
            <w:tcBorders>
              <w:top w:val="single" w:sz="4" w:space="0" w:color="auto"/>
              <w:left w:val="single" w:sz="4" w:space="0" w:color="auto"/>
              <w:bottom w:val="single" w:sz="4" w:space="0" w:color="auto"/>
              <w:right w:val="single" w:sz="4" w:space="0" w:color="auto"/>
            </w:tcBorders>
            <w:vAlign w:val="center"/>
          </w:tcPr>
          <w:p w:rsidR="00BD1AB1" w:rsidRPr="00BD1AB1" w:rsidRDefault="00BD1AB1" w:rsidP="00BD1AB1">
            <w:pPr>
              <w:snapToGrid w:val="0"/>
              <w:spacing w:before="0"/>
              <w:rPr>
                <w:sz w:val="20"/>
                <w:szCs w:val="20"/>
              </w:rPr>
            </w:pPr>
            <w:r w:rsidRPr="00BD1AB1">
              <w:rPr>
                <w:sz w:val="20"/>
                <w:szCs w:val="20"/>
              </w:rPr>
              <w:t xml:space="preserve">Установка Битумная, цех №1  </w:t>
            </w:r>
          </w:p>
        </w:tc>
      </w:tr>
    </w:tbl>
    <w:p w:rsidR="00593A10" w:rsidRDefault="00593A10" w:rsidP="00BD1AB1">
      <w:pPr>
        <w:spacing w:before="0"/>
        <w:jc w:val="both"/>
        <w:rPr>
          <w:b/>
          <w:szCs w:val="22"/>
        </w:rPr>
      </w:pPr>
    </w:p>
    <w:p w:rsidR="00BD1AB1" w:rsidRPr="00BD1AB1" w:rsidRDefault="00BD1AB1" w:rsidP="00BD1AB1">
      <w:pPr>
        <w:spacing w:before="0"/>
        <w:jc w:val="both"/>
        <w:rPr>
          <w:b/>
          <w:szCs w:val="22"/>
        </w:rPr>
      </w:pPr>
      <w:r w:rsidRPr="00BD1AB1">
        <w:rPr>
          <w:b/>
          <w:szCs w:val="22"/>
        </w:rPr>
        <w:t>Лот №2.</w:t>
      </w:r>
      <w:r w:rsidRPr="00BD1AB1">
        <w:rPr>
          <w:szCs w:val="22"/>
        </w:rPr>
        <w:t xml:space="preserve"> Работы по ремонту теплоизоляции установки ЭЛОУ-АТ-4 цеха №1 в 2018 году.</w:t>
      </w:r>
    </w:p>
    <w:tbl>
      <w:tblPr>
        <w:tblW w:w="10329" w:type="dxa"/>
        <w:tblInd w:w="-15" w:type="dxa"/>
        <w:tblLayout w:type="fixed"/>
        <w:tblLook w:val="0000" w:firstRow="0" w:lastRow="0" w:firstColumn="0" w:lastColumn="0" w:noHBand="0" w:noVBand="0"/>
      </w:tblPr>
      <w:tblGrid>
        <w:gridCol w:w="517"/>
        <w:gridCol w:w="8395"/>
        <w:gridCol w:w="1417"/>
      </w:tblGrid>
      <w:tr w:rsidR="00BD1AB1" w:rsidTr="00BD1AB1">
        <w:tc>
          <w:tcPr>
            <w:tcW w:w="517" w:type="dxa"/>
            <w:tcBorders>
              <w:top w:val="single" w:sz="4" w:space="0" w:color="000000"/>
              <w:left w:val="single" w:sz="4" w:space="0" w:color="000000"/>
              <w:bottom w:val="single" w:sz="4" w:space="0" w:color="000000"/>
            </w:tcBorders>
            <w:vAlign w:val="center"/>
          </w:tcPr>
          <w:p w:rsidR="00BD1AB1" w:rsidRPr="00BD1AB1" w:rsidRDefault="00BD1AB1" w:rsidP="00BD1AB1">
            <w:pPr>
              <w:snapToGrid w:val="0"/>
              <w:spacing w:before="0"/>
              <w:rPr>
                <w:b/>
                <w:sz w:val="20"/>
                <w:szCs w:val="20"/>
              </w:rPr>
            </w:pPr>
            <w:r w:rsidRPr="00BD1AB1">
              <w:rPr>
                <w:b/>
                <w:sz w:val="20"/>
                <w:szCs w:val="20"/>
              </w:rPr>
              <w:t>№ п/п</w:t>
            </w:r>
          </w:p>
        </w:tc>
        <w:tc>
          <w:tcPr>
            <w:tcW w:w="8395" w:type="dxa"/>
            <w:tcBorders>
              <w:top w:val="single" w:sz="4" w:space="0" w:color="000000"/>
              <w:left w:val="single" w:sz="4" w:space="0" w:color="000000"/>
              <w:bottom w:val="single" w:sz="4" w:space="0" w:color="000000"/>
            </w:tcBorders>
            <w:vAlign w:val="center"/>
          </w:tcPr>
          <w:p w:rsidR="00BD1AB1" w:rsidRPr="00BD1AB1" w:rsidRDefault="00BD1AB1" w:rsidP="00BD1AB1">
            <w:pPr>
              <w:snapToGrid w:val="0"/>
              <w:spacing w:before="0"/>
              <w:rPr>
                <w:b/>
                <w:sz w:val="20"/>
                <w:szCs w:val="20"/>
              </w:rPr>
            </w:pPr>
            <w:r w:rsidRPr="00BD1AB1">
              <w:rPr>
                <w:b/>
                <w:sz w:val="20"/>
                <w:szCs w:val="20"/>
              </w:rPr>
              <w:t>Наименование и технические характеристики</w:t>
            </w:r>
          </w:p>
        </w:tc>
        <w:tc>
          <w:tcPr>
            <w:tcW w:w="1417" w:type="dxa"/>
            <w:tcBorders>
              <w:top w:val="single" w:sz="4" w:space="0" w:color="000000"/>
              <w:left w:val="single" w:sz="4" w:space="0" w:color="000000"/>
              <w:bottom w:val="single" w:sz="4" w:space="0" w:color="000000"/>
              <w:right w:val="single" w:sz="4" w:space="0" w:color="000000"/>
            </w:tcBorders>
            <w:vAlign w:val="center"/>
          </w:tcPr>
          <w:p w:rsidR="00BD1AB1" w:rsidRPr="00BD1AB1" w:rsidRDefault="00BD1AB1" w:rsidP="00BD1AB1">
            <w:pPr>
              <w:snapToGrid w:val="0"/>
              <w:spacing w:before="0"/>
              <w:rPr>
                <w:b/>
                <w:sz w:val="20"/>
                <w:szCs w:val="20"/>
              </w:rPr>
            </w:pPr>
            <w:r w:rsidRPr="00BD1AB1">
              <w:rPr>
                <w:b/>
                <w:sz w:val="20"/>
                <w:szCs w:val="20"/>
              </w:rPr>
              <w:t>Объект</w:t>
            </w:r>
          </w:p>
        </w:tc>
      </w:tr>
      <w:tr w:rsidR="00BD1AB1" w:rsidTr="00BD1AB1">
        <w:trPr>
          <w:cantSplit/>
          <w:trHeight w:hRule="exact" w:val="1739"/>
        </w:trPr>
        <w:tc>
          <w:tcPr>
            <w:tcW w:w="517" w:type="dxa"/>
            <w:tcBorders>
              <w:top w:val="single" w:sz="4" w:space="0" w:color="000000"/>
              <w:left w:val="single" w:sz="4" w:space="0" w:color="000000"/>
              <w:bottom w:val="single" w:sz="4" w:space="0" w:color="000000"/>
            </w:tcBorders>
          </w:tcPr>
          <w:p w:rsidR="00BD1AB1" w:rsidRPr="00BD1AB1" w:rsidRDefault="00BD1AB1" w:rsidP="00BD1AB1">
            <w:pPr>
              <w:snapToGrid w:val="0"/>
              <w:spacing w:before="0"/>
              <w:rPr>
                <w:sz w:val="20"/>
                <w:szCs w:val="20"/>
              </w:rPr>
            </w:pPr>
          </w:p>
        </w:tc>
        <w:tc>
          <w:tcPr>
            <w:tcW w:w="8395" w:type="dxa"/>
            <w:tcBorders>
              <w:top w:val="single" w:sz="4" w:space="0" w:color="000000"/>
              <w:left w:val="single" w:sz="4" w:space="0" w:color="000000"/>
              <w:bottom w:val="single" w:sz="4" w:space="0" w:color="000000"/>
            </w:tcBorders>
            <w:vAlign w:val="center"/>
          </w:tcPr>
          <w:p w:rsidR="00BD1AB1" w:rsidRPr="00BD1AB1" w:rsidRDefault="00BD1AB1" w:rsidP="00BD1AB1">
            <w:pPr>
              <w:spacing w:before="0"/>
              <w:rPr>
                <w:sz w:val="20"/>
                <w:szCs w:val="20"/>
              </w:rPr>
            </w:pPr>
            <w:r w:rsidRPr="00BD1AB1">
              <w:rPr>
                <w:sz w:val="20"/>
                <w:szCs w:val="20"/>
              </w:rPr>
              <w:t>1. Установка, снятие наружных инвентарных лесов для ремонта изоляции;</w:t>
            </w:r>
          </w:p>
          <w:p w:rsidR="00BD1AB1" w:rsidRPr="00BD1AB1" w:rsidRDefault="00BD1AB1" w:rsidP="00BD1AB1">
            <w:pPr>
              <w:spacing w:before="0"/>
              <w:rPr>
                <w:sz w:val="20"/>
                <w:szCs w:val="20"/>
              </w:rPr>
            </w:pPr>
            <w:r w:rsidRPr="00BD1AB1">
              <w:rPr>
                <w:sz w:val="20"/>
                <w:szCs w:val="20"/>
              </w:rPr>
              <w:t>2. Ремонт теплоизоляции трубопроводов, оборудования и запорной арматуры;</w:t>
            </w:r>
          </w:p>
          <w:p w:rsidR="00BD1AB1" w:rsidRPr="00BD1AB1" w:rsidRDefault="00BD1AB1" w:rsidP="00BD1AB1">
            <w:pPr>
              <w:spacing w:before="0"/>
              <w:rPr>
                <w:sz w:val="20"/>
                <w:szCs w:val="20"/>
              </w:rPr>
            </w:pPr>
            <w:r w:rsidRPr="00BD1AB1">
              <w:rPr>
                <w:sz w:val="20"/>
                <w:szCs w:val="20"/>
              </w:rPr>
              <w:t>3. Погрузка и вывоз металлолома на площадку складирования Базы оборудования;</w:t>
            </w:r>
          </w:p>
          <w:p w:rsidR="00BD1AB1" w:rsidRPr="00BD1AB1" w:rsidRDefault="00BD1AB1" w:rsidP="00BD1AB1">
            <w:pPr>
              <w:spacing w:before="0"/>
              <w:rPr>
                <w:sz w:val="20"/>
                <w:szCs w:val="20"/>
              </w:rPr>
            </w:pPr>
            <w:r w:rsidRPr="00BD1AB1">
              <w:rPr>
                <w:sz w:val="20"/>
                <w:szCs w:val="20"/>
              </w:rPr>
              <w:t>4. Уборка и вывоз мусора после завершения работ.</w:t>
            </w:r>
          </w:p>
          <w:p w:rsidR="00BD1AB1" w:rsidRPr="00BD1AB1" w:rsidRDefault="00BD1AB1" w:rsidP="00BD1AB1">
            <w:pPr>
              <w:spacing w:before="0"/>
              <w:rPr>
                <w:sz w:val="20"/>
                <w:szCs w:val="20"/>
              </w:rPr>
            </w:pPr>
            <w:r w:rsidRPr="00BD1AB1">
              <w:rPr>
                <w:sz w:val="20"/>
                <w:szCs w:val="20"/>
              </w:rPr>
              <w:t xml:space="preserve">5. Подробный перечень по ремонту теплоизоляции трубопроводов и оборудования указан в утвержденной дефектной ведомости на </w:t>
            </w:r>
            <w:r w:rsidRPr="00BD1AB1">
              <w:rPr>
                <w:color w:val="000000"/>
                <w:sz w:val="20"/>
                <w:szCs w:val="20"/>
              </w:rPr>
              <w:t xml:space="preserve">ремонт </w:t>
            </w:r>
            <w:r w:rsidRPr="00BD1AB1">
              <w:rPr>
                <w:sz w:val="20"/>
                <w:szCs w:val="20"/>
              </w:rPr>
              <w:t>изоляции в капитальный ремонт установки ЭЛОУ-АТ-4 цеха №1 в 2018 году ОАО «Славнефть-ЯНОС».</w:t>
            </w:r>
          </w:p>
        </w:tc>
        <w:tc>
          <w:tcPr>
            <w:tcW w:w="1417" w:type="dxa"/>
            <w:tcBorders>
              <w:top w:val="single" w:sz="4" w:space="0" w:color="000000"/>
              <w:left w:val="single" w:sz="4" w:space="0" w:color="000000"/>
              <w:bottom w:val="single" w:sz="4" w:space="0" w:color="000000"/>
              <w:right w:val="single" w:sz="4" w:space="0" w:color="000000"/>
            </w:tcBorders>
            <w:vAlign w:val="center"/>
          </w:tcPr>
          <w:p w:rsidR="00BD1AB1" w:rsidRPr="00BD1AB1" w:rsidRDefault="00BD1AB1" w:rsidP="00BD1AB1">
            <w:pPr>
              <w:snapToGrid w:val="0"/>
              <w:spacing w:before="0"/>
              <w:rPr>
                <w:sz w:val="20"/>
                <w:szCs w:val="20"/>
              </w:rPr>
            </w:pPr>
            <w:r w:rsidRPr="00BD1AB1">
              <w:rPr>
                <w:sz w:val="20"/>
                <w:szCs w:val="20"/>
              </w:rPr>
              <w:t>ЭЛОУ-АТ-4, цех №1</w:t>
            </w:r>
          </w:p>
        </w:tc>
      </w:tr>
    </w:tbl>
    <w:p w:rsidR="00593A10" w:rsidRDefault="00593A10" w:rsidP="00BD1AB1">
      <w:pPr>
        <w:spacing w:before="0"/>
        <w:jc w:val="both"/>
        <w:rPr>
          <w:b/>
          <w:szCs w:val="22"/>
        </w:rPr>
      </w:pPr>
    </w:p>
    <w:p w:rsidR="00BD1AB1" w:rsidRPr="00593A10" w:rsidRDefault="00BD1AB1" w:rsidP="00BD1AB1">
      <w:pPr>
        <w:spacing w:before="0"/>
        <w:jc w:val="both"/>
        <w:rPr>
          <w:b/>
          <w:szCs w:val="22"/>
        </w:rPr>
      </w:pPr>
      <w:r w:rsidRPr="00593A10">
        <w:rPr>
          <w:b/>
          <w:szCs w:val="22"/>
        </w:rPr>
        <w:t>Лот №3.</w:t>
      </w:r>
      <w:r w:rsidRPr="00593A10">
        <w:rPr>
          <w:szCs w:val="22"/>
        </w:rPr>
        <w:t xml:space="preserve"> Работы по ремонту теплоизоляции установки Л-35/11 цех КП в 2018 году.</w:t>
      </w:r>
    </w:p>
    <w:tbl>
      <w:tblPr>
        <w:tblW w:w="10329" w:type="dxa"/>
        <w:tblInd w:w="-15" w:type="dxa"/>
        <w:tblLayout w:type="fixed"/>
        <w:tblLook w:val="0000" w:firstRow="0" w:lastRow="0" w:firstColumn="0" w:lastColumn="0" w:noHBand="0" w:noVBand="0"/>
      </w:tblPr>
      <w:tblGrid>
        <w:gridCol w:w="517"/>
        <w:gridCol w:w="8537"/>
        <w:gridCol w:w="1275"/>
      </w:tblGrid>
      <w:tr w:rsidR="00BD1AB1" w:rsidTr="00593A10">
        <w:tc>
          <w:tcPr>
            <w:tcW w:w="517"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 п/п</w:t>
            </w:r>
          </w:p>
        </w:tc>
        <w:tc>
          <w:tcPr>
            <w:tcW w:w="8537"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Наименование и технические характеристики</w:t>
            </w:r>
          </w:p>
        </w:tc>
        <w:tc>
          <w:tcPr>
            <w:tcW w:w="1275"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Объект</w:t>
            </w:r>
          </w:p>
        </w:tc>
      </w:tr>
      <w:tr w:rsidR="00BD1AB1" w:rsidTr="00593A10">
        <w:trPr>
          <w:cantSplit/>
          <w:trHeight w:hRule="exact" w:val="1859"/>
        </w:trPr>
        <w:tc>
          <w:tcPr>
            <w:tcW w:w="517" w:type="dxa"/>
            <w:tcBorders>
              <w:top w:val="single" w:sz="4" w:space="0" w:color="000000"/>
              <w:left w:val="single" w:sz="4" w:space="0" w:color="000000"/>
              <w:bottom w:val="single" w:sz="4" w:space="0" w:color="000000"/>
            </w:tcBorders>
          </w:tcPr>
          <w:p w:rsidR="00BD1AB1" w:rsidRPr="00593A10" w:rsidRDefault="00BD1AB1" w:rsidP="00BD1AB1">
            <w:pPr>
              <w:snapToGrid w:val="0"/>
              <w:spacing w:before="0"/>
              <w:rPr>
                <w:sz w:val="20"/>
                <w:szCs w:val="20"/>
              </w:rPr>
            </w:pPr>
          </w:p>
        </w:tc>
        <w:tc>
          <w:tcPr>
            <w:tcW w:w="8537" w:type="dxa"/>
            <w:tcBorders>
              <w:top w:val="single" w:sz="4" w:space="0" w:color="000000"/>
              <w:left w:val="single" w:sz="4" w:space="0" w:color="000000"/>
              <w:bottom w:val="single" w:sz="4" w:space="0" w:color="000000"/>
            </w:tcBorders>
            <w:vAlign w:val="center"/>
          </w:tcPr>
          <w:p w:rsidR="00BD1AB1" w:rsidRPr="00593A10" w:rsidRDefault="00BD1AB1" w:rsidP="00BD1AB1">
            <w:pPr>
              <w:spacing w:before="0"/>
              <w:rPr>
                <w:sz w:val="20"/>
                <w:szCs w:val="20"/>
              </w:rPr>
            </w:pPr>
            <w:r w:rsidRPr="00593A10">
              <w:rPr>
                <w:sz w:val="20"/>
                <w:szCs w:val="20"/>
              </w:rPr>
              <w:t>1. Установка, снятие наружных инвентарных лесов для ремонта изоляции;</w:t>
            </w:r>
          </w:p>
          <w:p w:rsidR="00BD1AB1" w:rsidRPr="00593A10" w:rsidRDefault="00BD1AB1" w:rsidP="00BD1AB1">
            <w:pPr>
              <w:spacing w:before="0"/>
              <w:rPr>
                <w:sz w:val="20"/>
                <w:szCs w:val="20"/>
              </w:rPr>
            </w:pPr>
            <w:r w:rsidRPr="00593A10">
              <w:rPr>
                <w:sz w:val="20"/>
                <w:szCs w:val="20"/>
              </w:rPr>
              <w:t>2. Ремонт теплоизоляции трубопроводов, оборудования и запорной арматуры;</w:t>
            </w:r>
          </w:p>
          <w:p w:rsidR="00BD1AB1" w:rsidRPr="00593A10" w:rsidRDefault="00BD1AB1" w:rsidP="00BD1AB1">
            <w:pPr>
              <w:spacing w:before="0"/>
              <w:rPr>
                <w:sz w:val="20"/>
                <w:szCs w:val="20"/>
              </w:rPr>
            </w:pPr>
            <w:r w:rsidRPr="00593A10">
              <w:rPr>
                <w:sz w:val="20"/>
                <w:szCs w:val="20"/>
              </w:rPr>
              <w:t>3. Погрузка и вывоз металлолома на площадку складирования Базы оборудования;</w:t>
            </w:r>
          </w:p>
          <w:p w:rsidR="00BD1AB1" w:rsidRPr="00593A10" w:rsidRDefault="00BD1AB1" w:rsidP="00BD1AB1">
            <w:pPr>
              <w:spacing w:before="0"/>
              <w:rPr>
                <w:sz w:val="20"/>
                <w:szCs w:val="20"/>
              </w:rPr>
            </w:pPr>
            <w:r w:rsidRPr="00593A10">
              <w:rPr>
                <w:sz w:val="20"/>
                <w:szCs w:val="20"/>
              </w:rPr>
              <w:t>4. Уборка и вывоз мусора после завершения работ.</w:t>
            </w:r>
          </w:p>
          <w:p w:rsidR="00BD1AB1" w:rsidRPr="00593A10" w:rsidRDefault="00BD1AB1" w:rsidP="00BD1AB1">
            <w:pPr>
              <w:spacing w:before="0"/>
              <w:rPr>
                <w:sz w:val="20"/>
                <w:szCs w:val="20"/>
              </w:rPr>
            </w:pPr>
            <w:r w:rsidRPr="00593A10">
              <w:rPr>
                <w:sz w:val="20"/>
                <w:szCs w:val="20"/>
              </w:rPr>
              <w:t xml:space="preserve">5. Подробный перечень по ремонту теплоизоляции трубопроводов и оборудования указан в утвержденной дефектной ведомости на </w:t>
            </w:r>
            <w:r w:rsidRPr="00593A10">
              <w:rPr>
                <w:color w:val="000000"/>
                <w:sz w:val="20"/>
                <w:szCs w:val="20"/>
              </w:rPr>
              <w:t xml:space="preserve">ремонт </w:t>
            </w:r>
            <w:r w:rsidRPr="00593A10">
              <w:rPr>
                <w:sz w:val="20"/>
                <w:szCs w:val="20"/>
              </w:rPr>
              <w:t>изоляции в период капитального ремонта установки Л-35/11 цехКП в 2018 году ОАО «Славнефть-ЯНОС».</w:t>
            </w:r>
          </w:p>
        </w:tc>
        <w:tc>
          <w:tcPr>
            <w:tcW w:w="1275"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sz w:val="20"/>
                <w:szCs w:val="20"/>
              </w:rPr>
            </w:pPr>
            <w:r w:rsidRPr="00593A10">
              <w:rPr>
                <w:sz w:val="20"/>
                <w:szCs w:val="20"/>
              </w:rPr>
              <w:t xml:space="preserve">Л-35/11, цех КП </w:t>
            </w:r>
          </w:p>
        </w:tc>
      </w:tr>
    </w:tbl>
    <w:p w:rsidR="00593A10" w:rsidRDefault="00593A10" w:rsidP="00BD1AB1">
      <w:pPr>
        <w:spacing w:before="0"/>
        <w:jc w:val="both"/>
        <w:rPr>
          <w:b/>
          <w:szCs w:val="22"/>
        </w:rPr>
      </w:pPr>
    </w:p>
    <w:p w:rsidR="00BD1AB1" w:rsidRPr="00593A10" w:rsidRDefault="00BD1AB1" w:rsidP="00BD1AB1">
      <w:pPr>
        <w:spacing w:before="0"/>
        <w:jc w:val="both"/>
        <w:rPr>
          <w:b/>
          <w:szCs w:val="22"/>
        </w:rPr>
      </w:pPr>
      <w:r w:rsidRPr="00593A10">
        <w:rPr>
          <w:b/>
          <w:szCs w:val="22"/>
        </w:rPr>
        <w:t>Лот №4.</w:t>
      </w:r>
      <w:r w:rsidRPr="00593A10">
        <w:rPr>
          <w:szCs w:val="22"/>
        </w:rPr>
        <w:t xml:space="preserve"> Работы по ремонту теплоизоляции установки Гидроочистки дизельного топлива цеха №4 в 2018 году.</w:t>
      </w:r>
    </w:p>
    <w:tbl>
      <w:tblPr>
        <w:tblW w:w="10329" w:type="dxa"/>
        <w:tblInd w:w="-15" w:type="dxa"/>
        <w:tblLayout w:type="fixed"/>
        <w:tblLook w:val="0000" w:firstRow="0" w:lastRow="0" w:firstColumn="0" w:lastColumn="0" w:noHBand="0" w:noVBand="0"/>
      </w:tblPr>
      <w:tblGrid>
        <w:gridCol w:w="517"/>
        <w:gridCol w:w="8253"/>
        <w:gridCol w:w="1559"/>
      </w:tblGrid>
      <w:tr w:rsidR="00BD1AB1" w:rsidTr="00593A10">
        <w:tc>
          <w:tcPr>
            <w:tcW w:w="517"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 п/п</w:t>
            </w:r>
          </w:p>
        </w:tc>
        <w:tc>
          <w:tcPr>
            <w:tcW w:w="8253"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Наименование и технические характеристики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Объект</w:t>
            </w:r>
          </w:p>
        </w:tc>
      </w:tr>
      <w:tr w:rsidR="00BD1AB1" w:rsidTr="00593A10">
        <w:trPr>
          <w:cantSplit/>
          <w:trHeight w:hRule="exact" w:val="1853"/>
        </w:trPr>
        <w:tc>
          <w:tcPr>
            <w:tcW w:w="517" w:type="dxa"/>
            <w:tcBorders>
              <w:top w:val="single" w:sz="4" w:space="0" w:color="000000"/>
              <w:left w:val="single" w:sz="4" w:space="0" w:color="000000"/>
              <w:bottom w:val="single" w:sz="4" w:space="0" w:color="000000"/>
            </w:tcBorders>
          </w:tcPr>
          <w:p w:rsidR="00BD1AB1" w:rsidRPr="00593A10" w:rsidRDefault="00BD1AB1" w:rsidP="00BD1AB1">
            <w:pPr>
              <w:snapToGrid w:val="0"/>
              <w:spacing w:before="0"/>
              <w:rPr>
                <w:sz w:val="20"/>
                <w:szCs w:val="20"/>
              </w:rPr>
            </w:pPr>
          </w:p>
        </w:tc>
        <w:tc>
          <w:tcPr>
            <w:tcW w:w="8253" w:type="dxa"/>
            <w:tcBorders>
              <w:top w:val="single" w:sz="4" w:space="0" w:color="000000"/>
              <w:left w:val="single" w:sz="4" w:space="0" w:color="000000"/>
              <w:bottom w:val="single" w:sz="4" w:space="0" w:color="000000"/>
            </w:tcBorders>
            <w:vAlign w:val="center"/>
          </w:tcPr>
          <w:p w:rsidR="00BD1AB1" w:rsidRPr="00593A10" w:rsidRDefault="00BD1AB1" w:rsidP="00BD1AB1">
            <w:pPr>
              <w:spacing w:before="0"/>
              <w:rPr>
                <w:sz w:val="20"/>
                <w:szCs w:val="20"/>
              </w:rPr>
            </w:pPr>
            <w:r w:rsidRPr="00593A10">
              <w:rPr>
                <w:sz w:val="20"/>
                <w:szCs w:val="20"/>
              </w:rPr>
              <w:t>1. Установка, снятие наружных инвентарных лесов для ремонта изоляции;</w:t>
            </w:r>
          </w:p>
          <w:p w:rsidR="00BD1AB1" w:rsidRPr="00593A10" w:rsidRDefault="00BD1AB1" w:rsidP="00BD1AB1">
            <w:pPr>
              <w:spacing w:before="0"/>
              <w:rPr>
                <w:sz w:val="20"/>
                <w:szCs w:val="20"/>
              </w:rPr>
            </w:pPr>
            <w:r w:rsidRPr="00593A10">
              <w:rPr>
                <w:sz w:val="20"/>
                <w:szCs w:val="20"/>
              </w:rPr>
              <w:t>2. Ремонт теплоизоляции трубопроводов, оборудования и запорной арматуры;</w:t>
            </w:r>
          </w:p>
          <w:p w:rsidR="00BD1AB1" w:rsidRPr="00593A10" w:rsidRDefault="00BD1AB1" w:rsidP="00BD1AB1">
            <w:pPr>
              <w:spacing w:before="0"/>
              <w:rPr>
                <w:sz w:val="20"/>
                <w:szCs w:val="20"/>
              </w:rPr>
            </w:pPr>
            <w:r w:rsidRPr="00593A10">
              <w:rPr>
                <w:sz w:val="20"/>
                <w:szCs w:val="20"/>
              </w:rPr>
              <w:t>3. Погрузка и вывоз металлолома на площадку складирования Базы оборудования;</w:t>
            </w:r>
          </w:p>
          <w:p w:rsidR="00BD1AB1" w:rsidRPr="00593A10" w:rsidRDefault="00BD1AB1" w:rsidP="00BD1AB1">
            <w:pPr>
              <w:spacing w:before="0"/>
              <w:rPr>
                <w:sz w:val="20"/>
                <w:szCs w:val="20"/>
              </w:rPr>
            </w:pPr>
            <w:r w:rsidRPr="00593A10">
              <w:rPr>
                <w:sz w:val="20"/>
                <w:szCs w:val="20"/>
              </w:rPr>
              <w:t>4. Уборка и вывоз мусора после завершения работ.</w:t>
            </w:r>
          </w:p>
          <w:p w:rsidR="00BD1AB1" w:rsidRPr="00593A10" w:rsidRDefault="00BD1AB1" w:rsidP="00BD1AB1">
            <w:pPr>
              <w:spacing w:before="0"/>
              <w:rPr>
                <w:sz w:val="20"/>
                <w:szCs w:val="20"/>
              </w:rPr>
            </w:pPr>
            <w:r w:rsidRPr="00593A10">
              <w:rPr>
                <w:sz w:val="20"/>
                <w:szCs w:val="20"/>
              </w:rPr>
              <w:t xml:space="preserve">5. Подробный перечень по ремонту теплоизоляции трубопроводов и оборудования указан в утвержденной дефектной ведомости на </w:t>
            </w:r>
            <w:r w:rsidRPr="00593A10">
              <w:rPr>
                <w:color w:val="000000"/>
                <w:sz w:val="20"/>
                <w:szCs w:val="20"/>
              </w:rPr>
              <w:t xml:space="preserve">ремонт </w:t>
            </w:r>
            <w:r w:rsidRPr="00593A10">
              <w:rPr>
                <w:sz w:val="20"/>
                <w:szCs w:val="20"/>
              </w:rPr>
              <w:t>изоляции в капитальный ремонт установки гидроочистки дизельного топлива в 2018 году ОАО «Славнефть-ЯНОС».</w:t>
            </w:r>
          </w:p>
        </w:tc>
        <w:tc>
          <w:tcPr>
            <w:tcW w:w="1559"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sz w:val="20"/>
                <w:szCs w:val="20"/>
              </w:rPr>
            </w:pPr>
            <w:r w:rsidRPr="00593A10">
              <w:rPr>
                <w:sz w:val="20"/>
                <w:szCs w:val="20"/>
              </w:rPr>
              <w:t>Установка гидроочистки дизельного топлива, цех №4</w:t>
            </w:r>
          </w:p>
        </w:tc>
      </w:tr>
    </w:tbl>
    <w:p w:rsidR="00593A10" w:rsidRDefault="00593A10" w:rsidP="00BD1AB1">
      <w:pPr>
        <w:spacing w:before="0"/>
        <w:jc w:val="both"/>
        <w:rPr>
          <w:b/>
          <w:szCs w:val="22"/>
        </w:rPr>
      </w:pPr>
    </w:p>
    <w:p w:rsidR="00BD1AB1" w:rsidRDefault="00BD1AB1" w:rsidP="00BD1AB1">
      <w:pPr>
        <w:spacing w:before="0"/>
        <w:jc w:val="both"/>
        <w:rPr>
          <w:szCs w:val="22"/>
        </w:rPr>
      </w:pPr>
      <w:r w:rsidRPr="00593A10">
        <w:rPr>
          <w:b/>
          <w:szCs w:val="22"/>
        </w:rPr>
        <w:t>Лот №5.</w:t>
      </w:r>
      <w:r w:rsidRPr="00593A10">
        <w:rPr>
          <w:szCs w:val="22"/>
        </w:rPr>
        <w:t xml:space="preserve"> Работы по ремонту теплоизоляции установки Производство водорода-2 цеха №4 в 2018 году.</w:t>
      </w:r>
    </w:p>
    <w:p w:rsidR="00593A10" w:rsidRPr="00593A10" w:rsidRDefault="00593A10" w:rsidP="00BD1AB1">
      <w:pPr>
        <w:spacing w:before="0"/>
        <w:jc w:val="both"/>
        <w:rPr>
          <w:b/>
          <w:szCs w:val="22"/>
        </w:rPr>
      </w:pPr>
    </w:p>
    <w:tbl>
      <w:tblPr>
        <w:tblW w:w="10329" w:type="dxa"/>
        <w:tblInd w:w="-15" w:type="dxa"/>
        <w:tblLayout w:type="fixed"/>
        <w:tblLook w:val="0000" w:firstRow="0" w:lastRow="0" w:firstColumn="0" w:lastColumn="0" w:noHBand="0" w:noVBand="0"/>
      </w:tblPr>
      <w:tblGrid>
        <w:gridCol w:w="517"/>
        <w:gridCol w:w="8253"/>
        <w:gridCol w:w="1559"/>
      </w:tblGrid>
      <w:tr w:rsidR="00BD1AB1" w:rsidTr="00593A10">
        <w:tc>
          <w:tcPr>
            <w:tcW w:w="517"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 п/п</w:t>
            </w:r>
          </w:p>
        </w:tc>
        <w:tc>
          <w:tcPr>
            <w:tcW w:w="8253"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Наименование и технические характеристики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Объект</w:t>
            </w:r>
          </w:p>
        </w:tc>
      </w:tr>
      <w:tr w:rsidR="00BD1AB1" w:rsidTr="00593A10">
        <w:trPr>
          <w:cantSplit/>
          <w:trHeight w:hRule="exact" w:val="1944"/>
        </w:trPr>
        <w:tc>
          <w:tcPr>
            <w:tcW w:w="517" w:type="dxa"/>
            <w:tcBorders>
              <w:top w:val="single" w:sz="4" w:space="0" w:color="000000"/>
              <w:left w:val="single" w:sz="4" w:space="0" w:color="000000"/>
              <w:bottom w:val="single" w:sz="4" w:space="0" w:color="000000"/>
            </w:tcBorders>
          </w:tcPr>
          <w:p w:rsidR="00BD1AB1" w:rsidRPr="00593A10" w:rsidRDefault="00BD1AB1" w:rsidP="00BD1AB1">
            <w:pPr>
              <w:snapToGrid w:val="0"/>
              <w:spacing w:before="0"/>
              <w:rPr>
                <w:sz w:val="20"/>
                <w:szCs w:val="20"/>
              </w:rPr>
            </w:pPr>
          </w:p>
        </w:tc>
        <w:tc>
          <w:tcPr>
            <w:tcW w:w="8253" w:type="dxa"/>
            <w:tcBorders>
              <w:top w:val="single" w:sz="4" w:space="0" w:color="000000"/>
              <w:left w:val="single" w:sz="4" w:space="0" w:color="000000"/>
              <w:bottom w:val="single" w:sz="4" w:space="0" w:color="000000"/>
            </w:tcBorders>
            <w:vAlign w:val="center"/>
          </w:tcPr>
          <w:p w:rsidR="00BD1AB1" w:rsidRPr="00593A10" w:rsidRDefault="00BD1AB1" w:rsidP="00BD1AB1">
            <w:pPr>
              <w:spacing w:before="0"/>
              <w:rPr>
                <w:sz w:val="20"/>
                <w:szCs w:val="20"/>
              </w:rPr>
            </w:pPr>
            <w:r w:rsidRPr="00593A10">
              <w:rPr>
                <w:sz w:val="20"/>
                <w:szCs w:val="20"/>
              </w:rPr>
              <w:t>1. Установка, снятие наружных инвентарных лесов для ремонта изоляции;</w:t>
            </w:r>
          </w:p>
          <w:p w:rsidR="00BD1AB1" w:rsidRPr="00593A10" w:rsidRDefault="00BD1AB1" w:rsidP="00BD1AB1">
            <w:pPr>
              <w:spacing w:before="0"/>
              <w:rPr>
                <w:sz w:val="20"/>
                <w:szCs w:val="20"/>
              </w:rPr>
            </w:pPr>
            <w:r w:rsidRPr="00593A10">
              <w:rPr>
                <w:sz w:val="20"/>
                <w:szCs w:val="20"/>
              </w:rPr>
              <w:t>2. Ремонт теплоизоляции трубопроводов, оборудования и запорной арматуры;</w:t>
            </w:r>
          </w:p>
          <w:p w:rsidR="00BD1AB1" w:rsidRPr="00593A10" w:rsidRDefault="00BD1AB1" w:rsidP="00BD1AB1">
            <w:pPr>
              <w:spacing w:before="0"/>
              <w:rPr>
                <w:sz w:val="20"/>
                <w:szCs w:val="20"/>
              </w:rPr>
            </w:pPr>
            <w:r w:rsidRPr="00593A10">
              <w:rPr>
                <w:sz w:val="20"/>
                <w:szCs w:val="20"/>
              </w:rPr>
              <w:t>3. Погрузка и вывоз металлолома на площадку складирования Базы оборудования;</w:t>
            </w:r>
          </w:p>
          <w:p w:rsidR="00BD1AB1" w:rsidRPr="00593A10" w:rsidRDefault="00BD1AB1" w:rsidP="00BD1AB1">
            <w:pPr>
              <w:spacing w:before="0"/>
              <w:rPr>
                <w:sz w:val="20"/>
                <w:szCs w:val="20"/>
              </w:rPr>
            </w:pPr>
            <w:r w:rsidRPr="00593A10">
              <w:rPr>
                <w:sz w:val="20"/>
                <w:szCs w:val="20"/>
              </w:rPr>
              <w:t>4. Уборка и вывоз мусора после завершения работ.</w:t>
            </w:r>
          </w:p>
          <w:p w:rsidR="00BD1AB1" w:rsidRPr="00593A10" w:rsidRDefault="00BD1AB1" w:rsidP="00BD1AB1">
            <w:pPr>
              <w:spacing w:before="0"/>
              <w:rPr>
                <w:sz w:val="20"/>
                <w:szCs w:val="20"/>
              </w:rPr>
            </w:pPr>
            <w:r w:rsidRPr="00593A10">
              <w:rPr>
                <w:sz w:val="20"/>
                <w:szCs w:val="20"/>
              </w:rPr>
              <w:t xml:space="preserve">5. Подробный перечень по ремонту теплоизоляции трубопроводов и оборудования указан в утвержденной дефектной ведомости на </w:t>
            </w:r>
            <w:r w:rsidRPr="00593A10">
              <w:rPr>
                <w:color w:val="000000"/>
                <w:sz w:val="20"/>
                <w:szCs w:val="20"/>
              </w:rPr>
              <w:t xml:space="preserve">ремонт </w:t>
            </w:r>
            <w:r w:rsidRPr="00593A10">
              <w:rPr>
                <w:sz w:val="20"/>
                <w:szCs w:val="20"/>
              </w:rPr>
              <w:t>теплоизоляции трубопроводов в капитальный ремонт установки производство водорода-2 цеха №4 в 2018 году ОАО «Славнефть-ЯНОС».</w:t>
            </w:r>
          </w:p>
        </w:tc>
        <w:tc>
          <w:tcPr>
            <w:tcW w:w="1559"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sz w:val="20"/>
                <w:szCs w:val="20"/>
              </w:rPr>
            </w:pPr>
            <w:r w:rsidRPr="00593A10">
              <w:rPr>
                <w:sz w:val="20"/>
                <w:szCs w:val="20"/>
              </w:rPr>
              <w:t xml:space="preserve">Установка производства водорода – 2, цех №4 </w:t>
            </w:r>
          </w:p>
        </w:tc>
      </w:tr>
    </w:tbl>
    <w:p w:rsidR="00593A10" w:rsidRDefault="00593A10" w:rsidP="00BD1AB1">
      <w:pPr>
        <w:spacing w:before="0"/>
        <w:jc w:val="both"/>
        <w:rPr>
          <w:b/>
          <w:szCs w:val="22"/>
        </w:rPr>
      </w:pPr>
    </w:p>
    <w:p w:rsidR="00BD1AB1" w:rsidRPr="00593A10" w:rsidRDefault="00BD1AB1" w:rsidP="00BD1AB1">
      <w:pPr>
        <w:spacing w:before="0"/>
        <w:jc w:val="both"/>
        <w:rPr>
          <w:b/>
          <w:szCs w:val="22"/>
        </w:rPr>
      </w:pPr>
      <w:r w:rsidRPr="00593A10">
        <w:rPr>
          <w:b/>
          <w:szCs w:val="22"/>
        </w:rPr>
        <w:t>Лот №6.</w:t>
      </w:r>
      <w:r w:rsidRPr="00593A10">
        <w:rPr>
          <w:szCs w:val="22"/>
        </w:rPr>
        <w:t xml:space="preserve"> Работы по ремонту теплоизоляции установки ЛЧ-24/7 цеха №4 в 2018 году.</w:t>
      </w:r>
    </w:p>
    <w:tbl>
      <w:tblPr>
        <w:tblW w:w="10329" w:type="dxa"/>
        <w:tblInd w:w="-15" w:type="dxa"/>
        <w:tblLayout w:type="fixed"/>
        <w:tblLook w:val="0000" w:firstRow="0" w:lastRow="0" w:firstColumn="0" w:lastColumn="0" w:noHBand="0" w:noVBand="0"/>
      </w:tblPr>
      <w:tblGrid>
        <w:gridCol w:w="517"/>
        <w:gridCol w:w="8395"/>
        <w:gridCol w:w="1417"/>
      </w:tblGrid>
      <w:tr w:rsidR="00BD1AB1" w:rsidTr="00593A10">
        <w:tc>
          <w:tcPr>
            <w:tcW w:w="517"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 п/п</w:t>
            </w:r>
          </w:p>
        </w:tc>
        <w:tc>
          <w:tcPr>
            <w:tcW w:w="8395"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Наименование и технические характеристики</w:t>
            </w:r>
          </w:p>
        </w:tc>
        <w:tc>
          <w:tcPr>
            <w:tcW w:w="1417"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Объект</w:t>
            </w:r>
          </w:p>
        </w:tc>
      </w:tr>
      <w:tr w:rsidR="00BD1AB1" w:rsidTr="00593A10">
        <w:trPr>
          <w:cantSplit/>
          <w:trHeight w:hRule="exact" w:val="1723"/>
        </w:trPr>
        <w:tc>
          <w:tcPr>
            <w:tcW w:w="517" w:type="dxa"/>
            <w:tcBorders>
              <w:top w:val="single" w:sz="4" w:space="0" w:color="000000"/>
              <w:left w:val="single" w:sz="4" w:space="0" w:color="000000"/>
              <w:bottom w:val="single" w:sz="4" w:space="0" w:color="000000"/>
            </w:tcBorders>
          </w:tcPr>
          <w:p w:rsidR="00BD1AB1" w:rsidRPr="00593A10" w:rsidRDefault="00BD1AB1" w:rsidP="00BD1AB1">
            <w:pPr>
              <w:snapToGrid w:val="0"/>
              <w:spacing w:before="0"/>
              <w:rPr>
                <w:sz w:val="20"/>
                <w:szCs w:val="20"/>
              </w:rPr>
            </w:pPr>
          </w:p>
        </w:tc>
        <w:tc>
          <w:tcPr>
            <w:tcW w:w="8395" w:type="dxa"/>
            <w:tcBorders>
              <w:top w:val="single" w:sz="4" w:space="0" w:color="000000"/>
              <w:left w:val="single" w:sz="4" w:space="0" w:color="000000"/>
              <w:bottom w:val="single" w:sz="4" w:space="0" w:color="000000"/>
            </w:tcBorders>
            <w:vAlign w:val="center"/>
          </w:tcPr>
          <w:p w:rsidR="00BD1AB1" w:rsidRPr="00593A10" w:rsidRDefault="00BD1AB1" w:rsidP="00BD1AB1">
            <w:pPr>
              <w:spacing w:before="0"/>
              <w:rPr>
                <w:sz w:val="20"/>
                <w:szCs w:val="20"/>
              </w:rPr>
            </w:pPr>
            <w:r w:rsidRPr="00593A10">
              <w:rPr>
                <w:sz w:val="20"/>
                <w:szCs w:val="20"/>
              </w:rPr>
              <w:t>1. Установка, снятие наружных инвентарных лесов для ремонта изоляции;</w:t>
            </w:r>
          </w:p>
          <w:p w:rsidR="00BD1AB1" w:rsidRPr="00593A10" w:rsidRDefault="00BD1AB1" w:rsidP="00BD1AB1">
            <w:pPr>
              <w:spacing w:before="0"/>
              <w:rPr>
                <w:sz w:val="20"/>
                <w:szCs w:val="20"/>
              </w:rPr>
            </w:pPr>
            <w:r w:rsidRPr="00593A10">
              <w:rPr>
                <w:sz w:val="20"/>
                <w:szCs w:val="20"/>
              </w:rPr>
              <w:t>2. Ремонт теплоизоляции трубопроводов, оборудования и запорной арматуры;</w:t>
            </w:r>
          </w:p>
          <w:p w:rsidR="00BD1AB1" w:rsidRPr="00593A10" w:rsidRDefault="00BD1AB1" w:rsidP="00BD1AB1">
            <w:pPr>
              <w:spacing w:before="0"/>
              <w:rPr>
                <w:sz w:val="20"/>
                <w:szCs w:val="20"/>
              </w:rPr>
            </w:pPr>
            <w:r w:rsidRPr="00593A10">
              <w:rPr>
                <w:sz w:val="20"/>
                <w:szCs w:val="20"/>
              </w:rPr>
              <w:t>3. Погрузка и вывоз металлолома на площадку складирования Базы оборудования;</w:t>
            </w:r>
          </w:p>
          <w:p w:rsidR="00BD1AB1" w:rsidRPr="00593A10" w:rsidRDefault="00BD1AB1" w:rsidP="00BD1AB1">
            <w:pPr>
              <w:spacing w:before="0"/>
              <w:rPr>
                <w:sz w:val="20"/>
                <w:szCs w:val="20"/>
              </w:rPr>
            </w:pPr>
            <w:r w:rsidRPr="00593A10">
              <w:rPr>
                <w:sz w:val="20"/>
                <w:szCs w:val="20"/>
              </w:rPr>
              <w:t>4. Уборка и вывоз мусора после завершения работ.</w:t>
            </w:r>
          </w:p>
          <w:p w:rsidR="00BD1AB1" w:rsidRPr="00593A10" w:rsidRDefault="00BD1AB1" w:rsidP="00BD1AB1">
            <w:pPr>
              <w:spacing w:before="0"/>
              <w:jc w:val="both"/>
              <w:rPr>
                <w:sz w:val="20"/>
                <w:szCs w:val="20"/>
              </w:rPr>
            </w:pPr>
            <w:r w:rsidRPr="00593A10">
              <w:rPr>
                <w:sz w:val="20"/>
                <w:szCs w:val="20"/>
              </w:rPr>
              <w:t xml:space="preserve">5. Подробный перечень по ремонту теплоизоляции трубопроводов и оборудования указан в утвержденной дефектной ведомости на </w:t>
            </w:r>
            <w:r w:rsidRPr="00593A10">
              <w:rPr>
                <w:color w:val="000000"/>
                <w:sz w:val="20"/>
                <w:szCs w:val="20"/>
              </w:rPr>
              <w:t xml:space="preserve">ремонт </w:t>
            </w:r>
            <w:r w:rsidRPr="00593A10">
              <w:rPr>
                <w:sz w:val="20"/>
                <w:szCs w:val="20"/>
              </w:rPr>
              <w:t>изоляции установки Л-24/7 цеха №4 во время капитального ремонта в 2018 году ОАО «Славнефть-ЯНОС».</w:t>
            </w:r>
          </w:p>
        </w:tc>
        <w:tc>
          <w:tcPr>
            <w:tcW w:w="1417"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sz w:val="20"/>
                <w:szCs w:val="20"/>
              </w:rPr>
            </w:pPr>
            <w:r w:rsidRPr="00593A10">
              <w:rPr>
                <w:sz w:val="20"/>
                <w:szCs w:val="20"/>
              </w:rPr>
              <w:t xml:space="preserve">ЛЧ-24/7, цех №4 </w:t>
            </w:r>
          </w:p>
        </w:tc>
      </w:tr>
    </w:tbl>
    <w:p w:rsidR="00593A10" w:rsidRDefault="00593A10" w:rsidP="00BD1AB1">
      <w:pPr>
        <w:spacing w:before="0"/>
        <w:jc w:val="both"/>
        <w:rPr>
          <w:b/>
          <w:szCs w:val="22"/>
        </w:rPr>
      </w:pPr>
    </w:p>
    <w:p w:rsidR="00BD1AB1" w:rsidRPr="00593A10" w:rsidRDefault="00BD1AB1" w:rsidP="00BD1AB1">
      <w:pPr>
        <w:spacing w:before="0"/>
        <w:jc w:val="both"/>
        <w:rPr>
          <w:b/>
          <w:szCs w:val="22"/>
        </w:rPr>
      </w:pPr>
      <w:r w:rsidRPr="00593A10">
        <w:rPr>
          <w:b/>
          <w:szCs w:val="22"/>
        </w:rPr>
        <w:t>Лот №7.</w:t>
      </w:r>
      <w:r w:rsidRPr="00593A10">
        <w:rPr>
          <w:szCs w:val="22"/>
        </w:rPr>
        <w:t xml:space="preserve"> Работы по ремонту теплоизоляции установки Гидрокрекинг цеха №4 в 2018 году.</w:t>
      </w:r>
    </w:p>
    <w:tbl>
      <w:tblPr>
        <w:tblW w:w="10329" w:type="dxa"/>
        <w:tblInd w:w="-15" w:type="dxa"/>
        <w:tblLayout w:type="fixed"/>
        <w:tblLook w:val="0000" w:firstRow="0" w:lastRow="0" w:firstColumn="0" w:lastColumn="0" w:noHBand="0" w:noVBand="0"/>
      </w:tblPr>
      <w:tblGrid>
        <w:gridCol w:w="517"/>
        <w:gridCol w:w="8253"/>
        <w:gridCol w:w="1559"/>
      </w:tblGrid>
      <w:tr w:rsidR="00BD1AB1" w:rsidTr="00593A10">
        <w:tc>
          <w:tcPr>
            <w:tcW w:w="517"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 п/п</w:t>
            </w:r>
          </w:p>
        </w:tc>
        <w:tc>
          <w:tcPr>
            <w:tcW w:w="8253"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Наименование и технические характеристики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Объект</w:t>
            </w:r>
          </w:p>
        </w:tc>
      </w:tr>
      <w:tr w:rsidR="00BD1AB1" w:rsidTr="00593A10">
        <w:trPr>
          <w:cantSplit/>
          <w:trHeight w:hRule="exact" w:val="1944"/>
        </w:trPr>
        <w:tc>
          <w:tcPr>
            <w:tcW w:w="517" w:type="dxa"/>
            <w:tcBorders>
              <w:top w:val="single" w:sz="4" w:space="0" w:color="000000"/>
              <w:left w:val="single" w:sz="4" w:space="0" w:color="000000"/>
              <w:bottom w:val="single" w:sz="4" w:space="0" w:color="000000"/>
            </w:tcBorders>
          </w:tcPr>
          <w:p w:rsidR="00BD1AB1" w:rsidRPr="00593A10" w:rsidRDefault="00BD1AB1" w:rsidP="00BD1AB1">
            <w:pPr>
              <w:snapToGrid w:val="0"/>
              <w:spacing w:before="0"/>
              <w:rPr>
                <w:sz w:val="20"/>
                <w:szCs w:val="20"/>
              </w:rPr>
            </w:pPr>
          </w:p>
        </w:tc>
        <w:tc>
          <w:tcPr>
            <w:tcW w:w="8253" w:type="dxa"/>
            <w:tcBorders>
              <w:top w:val="single" w:sz="4" w:space="0" w:color="000000"/>
              <w:left w:val="single" w:sz="4" w:space="0" w:color="000000"/>
              <w:bottom w:val="single" w:sz="4" w:space="0" w:color="000000"/>
            </w:tcBorders>
            <w:vAlign w:val="center"/>
          </w:tcPr>
          <w:p w:rsidR="00BD1AB1" w:rsidRPr="00593A10" w:rsidRDefault="00BD1AB1" w:rsidP="00BD1AB1">
            <w:pPr>
              <w:spacing w:before="0"/>
              <w:rPr>
                <w:sz w:val="20"/>
                <w:szCs w:val="20"/>
              </w:rPr>
            </w:pPr>
            <w:r w:rsidRPr="00593A10">
              <w:rPr>
                <w:sz w:val="20"/>
                <w:szCs w:val="20"/>
              </w:rPr>
              <w:t>1. Установка, снятие наружных инвентарных лесов для ремонта изоляции;</w:t>
            </w:r>
          </w:p>
          <w:p w:rsidR="00BD1AB1" w:rsidRPr="00593A10" w:rsidRDefault="00BD1AB1" w:rsidP="00BD1AB1">
            <w:pPr>
              <w:spacing w:before="0"/>
              <w:rPr>
                <w:sz w:val="20"/>
                <w:szCs w:val="20"/>
              </w:rPr>
            </w:pPr>
            <w:r w:rsidRPr="00593A10">
              <w:rPr>
                <w:sz w:val="20"/>
                <w:szCs w:val="20"/>
              </w:rPr>
              <w:t>2. Ремонт теплоизоляции трубопроводов, оборудования и запорной арматуры;</w:t>
            </w:r>
          </w:p>
          <w:p w:rsidR="00BD1AB1" w:rsidRPr="00593A10" w:rsidRDefault="00BD1AB1" w:rsidP="00BD1AB1">
            <w:pPr>
              <w:spacing w:before="0"/>
              <w:rPr>
                <w:sz w:val="20"/>
                <w:szCs w:val="20"/>
              </w:rPr>
            </w:pPr>
            <w:r w:rsidRPr="00593A10">
              <w:rPr>
                <w:sz w:val="20"/>
                <w:szCs w:val="20"/>
              </w:rPr>
              <w:t>3. Погрузка и вывоз металлолома на площадку складирования Базы оборудования;</w:t>
            </w:r>
          </w:p>
          <w:p w:rsidR="00BD1AB1" w:rsidRPr="00593A10" w:rsidRDefault="00BD1AB1" w:rsidP="00BD1AB1">
            <w:pPr>
              <w:spacing w:before="0"/>
              <w:rPr>
                <w:sz w:val="20"/>
                <w:szCs w:val="20"/>
              </w:rPr>
            </w:pPr>
            <w:r w:rsidRPr="00593A10">
              <w:rPr>
                <w:sz w:val="20"/>
                <w:szCs w:val="20"/>
              </w:rPr>
              <w:t>4. Уборка и вывоз мусора после завершения работ.</w:t>
            </w:r>
          </w:p>
          <w:p w:rsidR="00BD1AB1" w:rsidRPr="00593A10" w:rsidRDefault="00BD1AB1" w:rsidP="00BD1AB1">
            <w:pPr>
              <w:spacing w:before="0"/>
              <w:rPr>
                <w:sz w:val="20"/>
                <w:szCs w:val="20"/>
              </w:rPr>
            </w:pPr>
            <w:r w:rsidRPr="00593A10">
              <w:rPr>
                <w:sz w:val="20"/>
                <w:szCs w:val="20"/>
              </w:rPr>
              <w:t xml:space="preserve">5. Подробный перечень по ремонту теплоизоляции трубопроводов и оборудования указан в утвержденной дефектной ведомости на </w:t>
            </w:r>
            <w:r w:rsidRPr="00593A10">
              <w:rPr>
                <w:color w:val="000000"/>
                <w:sz w:val="20"/>
                <w:szCs w:val="20"/>
              </w:rPr>
              <w:t xml:space="preserve">ремонт </w:t>
            </w:r>
            <w:r w:rsidRPr="00593A10">
              <w:rPr>
                <w:sz w:val="20"/>
                <w:szCs w:val="20"/>
              </w:rPr>
              <w:t>изоляции в перегрузку катализатора нитки В установки Гидрокрекинг Цеха №4 в 2018 году ОАО «Славнефть-ЯНОС».</w:t>
            </w:r>
          </w:p>
        </w:tc>
        <w:tc>
          <w:tcPr>
            <w:tcW w:w="1559"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sz w:val="20"/>
                <w:szCs w:val="20"/>
              </w:rPr>
            </w:pPr>
            <w:r w:rsidRPr="00593A10">
              <w:rPr>
                <w:sz w:val="20"/>
                <w:szCs w:val="20"/>
              </w:rPr>
              <w:t>Установка Гидрокрекинг, цех №4</w:t>
            </w:r>
          </w:p>
        </w:tc>
      </w:tr>
    </w:tbl>
    <w:p w:rsidR="00593A10" w:rsidRDefault="00593A10" w:rsidP="00BD1AB1">
      <w:pPr>
        <w:spacing w:before="0"/>
        <w:jc w:val="both"/>
        <w:rPr>
          <w:b/>
          <w:szCs w:val="22"/>
        </w:rPr>
      </w:pPr>
    </w:p>
    <w:p w:rsidR="00BD1AB1" w:rsidRPr="00593A10" w:rsidRDefault="00BD1AB1" w:rsidP="00BD1AB1">
      <w:pPr>
        <w:spacing w:before="0"/>
        <w:jc w:val="both"/>
        <w:rPr>
          <w:b/>
          <w:szCs w:val="22"/>
        </w:rPr>
      </w:pPr>
      <w:r w:rsidRPr="00593A10">
        <w:rPr>
          <w:b/>
          <w:szCs w:val="22"/>
        </w:rPr>
        <w:t>Лот №8.</w:t>
      </w:r>
      <w:r w:rsidRPr="00593A10">
        <w:rPr>
          <w:szCs w:val="22"/>
        </w:rPr>
        <w:t xml:space="preserve"> Работы по ремонту теплоизоляции установки Очистки сухих газов цеха №5 в 2018 году.</w:t>
      </w:r>
    </w:p>
    <w:tbl>
      <w:tblPr>
        <w:tblW w:w="10329" w:type="dxa"/>
        <w:tblInd w:w="-15" w:type="dxa"/>
        <w:tblLayout w:type="fixed"/>
        <w:tblLook w:val="0000" w:firstRow="0" w:lastRow="0" w:firstColumn="0" w:lastColumn="0" w:noHBand="0" w:noVBand="0"/>
      </w:tblPr>
      <w:tblGrid>
        <w:gridCol w:w="517"/>
        <w:gridCol w:w="8395"/>
        <w:gridCol w:w="1417"/>
      </w:tblGrid>
      <w:tr w:rsidR="00BD1AB1" w:rsidTr="00593A10">
        <w:tc>
          <w:tcPr>
            <w:tcW w:w="517"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 п/п</w:t>
            </w:r>
          </w:p>
        </w:tc>
        <w:tc>
          <w:tcPr>
            <w:tcW w:w="8395" w:type="dxa"/>
            <w:tcBorders>
              <w:top w:val="single" w:sz="4" w:space="0" w:color="000000"/>
              <w:left w:val="single" w:sz="4" w:space="0" w:color="000000"/>
              <w:bottom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Наименование и технические характеристики</w:t>
            </w:r>
          </w:p>
        </w:tc>
        <w:tc>
          <w:tcPr>
            <w:tcW w:w="1417"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b/>
                <w:sz w:val="20"/>
                <w:szCs w:val="20"/>
              </w:rPr>
            </w:pPr>
            <w:r w:rsidRPr="00593A10">
              <w:rPr>
                <w:b/>
                <w:sz w:val="20"/>
                <w:szCs w:val="20"/>
              </w:rPr>
              <w:t>Объект</w:t>
            </w:r>
          </w:p>
        </w:tc>
      </w:tr>
      <w:tr w:rsidR="00BD1AB1" w:rsidTr="00593A10">
        <w:trPr>
          <w:cantSplit/>
          <w:trHeight w:hRule="exact" w:val="1944"/>
        </w:trPr>
        <w:tc>
          <w:tcPr>
            <w:tcW w:w="517" w:type="dxa"/>
            <w:tcBorders>
              <w:top w:val="single" w:sz="4" w:space="0" w:color="000000"/>
              <w:left w:val="single" w:sz="4" w:space="0" w:color="000000"/>
              <w:bottom w:val="single" w:sz="4" w:space="0" w:color="000000"/>
            </w:tcBorders>
          </w:tcPr>
          <w:p w:rsidR="00BD1AB1" w:rsidRPr="00593A10" w:rsidRDefault="00BD1AB1" w:rsidP="00BD1AB1">
            <w:pPr>
              <w:snapToGrid w:val="0"/>
              <w:spacing w:before="0"/>
              <w:rPr>
                <w:sz w:val="20"/>
                <w:szCs w:val="20"/>
              </w:rPr>
            </w:pPr>
          </w:p>
        </w:tc>
        <w:tc>
          <w:tcPr>
            <w:tcW w:w="8395" w:type="dxa"/>
            <w:tcBorders>
              <w:top w:val="single" w:sz="4" w:space="0" w:color="000000"/>
              <w:left w:val="single" w:sz="4" w:space="0" w:color="000000"/>
              <w:bottom w:val="single" w:sz="4" w:space="0" w:color="000000"/>
            </w:tcBorders>
            <w:vAlign w:val="center"/>
          </w:tcPr>
          <w:p w:rsidR="00BD1AB1" w:rsidRPr="00593A10" w:rsidRDefault="00BD1AB1" w:rsidP="00BD1AB1">
            <w:pPr>
              <w:spacing w:before="0"/>
              <w:rPr>
                <w:sz w:val="20"/>
                <w:szCs w:val="20"/>
              </w:rPr>
            </w:pPr>
            <w:r w:rsidRPr="00593A10">
              <w:rPr>
                <w:sz w:val="20"/>
                <w:szCs w:val="20"/>
              </w:rPr>
              <w:t>1. Установка, снятие наружных инвентарных лесов для ремонта изоляции;</w:t>
            </w:r>
          </w:p>
          <w:p w:rsidR="00BD1AB1" w:rsidRPr="00593A10" w:rsidRDefault="00BD1AB1" w:rsidP="00BD1AB1">
            <w:pPr>
              <w:spacing w:before="0"/>
              <w:rPr>
                <w:sz w:val="20"/>
                <w:szCs w:val="20"/>
              </w:rPr>
            </w:pPr>
            <w:r w:rsidRPr="00593A10">
              <w:rPr>
                <w:sz w:val="20"/>
                <w:szCs w:val="20"/>
              </w:rPr>
              <w:t>2. Ремонт теплоизоляции трубопроводов, оборудования и запорной арматуры;</w:t>
            </w:r>
          </w:p>
          <w:p w:rsidR="00BD1AB1" w:rsidRPr="00593A10" w:rsidRDefault="00BD1AB1" w:rsidP="00BD1AB1">
            <w:pPr>
              <w:spacing w:before="0"/>
              <w:rPr>
                <w:sz w:val="20"/>
                <w:szCs w:val="20"/>
              </w:rPr>
            </w:pPr>
            <w:r w:rsidRPr="00593A10">
              <w:rPr>
                <w:sz w:val="20"/>
                <w:szCs w:val="20"/>
              </w:rPr>
              <w:t>3. Погрузка и вывоз металлолома на площадку складирования Базы оборудования;</w:t>
            </w:r>
          </w:p>
          <w:p w:rsidR="00BD1AB1" w:rsidRPr="00593A10" w:rsidRDefault="00BD1AB1" w:rsidP="00BD1AB1">
            <w:pPr>
              <w:spacing w:before="0"/>
              <w:rPr>
                <w:sz w:val="20"/>
                <w:szCs w:val="20"/>
              </w:rPr>
            </w:pPr>
            <w:r w:rsidRPr="00593A10">
              <w:rPr>
                <w:sz w:val="20"/>
                <w:szCs w:val="20"/>
              </w:rPr>
              <w:t>4. Уборка и вывоз мусора после завершения работ.</w:t>
            </w:r>
          </w:p>
          <w:p w:rsidR="00BD1AB1" w:rsidRPr="00593A10" w:rsidRDefault="00BD1AB1" w:rsidP="00BD1AB1">
            <w:pPr>
              <w:spacing w:before="0"/>
              <w:rPr>
                <w:sz w:val="20"/>
                <w:szCs w:val="20"/>
              </w:rPr>
            </w:pPr>
            <w:r w:rsidRPr="00593A10">
              <w:rPr>
                <w:sz w:val="20"/>
                <w:szCs w:val="20"/>
              </w:rPr>
              <w:t xml:space="preserve">5. Подробный перечень по ремонту теплоизоляции трубопроводов и оборудования указан в утвержденной дефектной ведомости на </w:t>
            </w:r>
            <w:r w:rsidRPr="00593A10">
              <w:rPr>
                <w:color w:val="000000"/>
                <w:sz w:val="20"/>
                <w:szCs w:val="20"/>
              </w:rPr>
              <w:t xml:space="preserve">ремонт </w:t>
            </w:r>
            <w:r w:rsidRPr="00593A10">
              <w:rPr>
                <w:sz w:val="20"/>
                <w:szCs w:val="20"/>
              </w:rPr>
              <w:t>изоляции оборудования и трубопроводов установки Очистки сухих газов цеха №5в период капитального ремонта в 2018 году ОАО «Славнефть-ЯНОС».</w:t>
            </w:r>
          </w:p>
        </w:tc>
        <w:tc>
          <w:tcPr>
            <w:tcW w:w="1417" w:type="dxa"/>
            <w:tcBorders>
              <w:top w:val="single" w:sz="4" w:space="0" w:color="000000"/>
              <w:left w:val="single" w:sz="4" w:space="0" w:color="000000"/>
              <w:bottom w:val="single" w:sz="4" w:space="0" w:color="000000"/>
              <w:right w:val="single" w:sz="4" w:space="0" w:color="000000"/>
            </w:tcBorders>
            <w:vAlign w:val="center"/>
          </w:tcPr>
          <w:p w:rsidR="00BD1AB1" w:rsidRPr="00593A10" w:rsidRDefault="00BD1AB1" w:rsidP="00BD1AB1">
            <w:pPr>
              <w:snapToGrid w:val="0"/>
              <w:spacing w:before="0"/>
              <w:rPr>
                <w:sz w:val="20"/>
                <w:szCs w:val="20"/>
              </w:rPr>
            </w:pPr>
            <w:r w:rsidRPr="00593A10">
              <w:rPr>
                <w:sz w:val="20"/>
                <w:szCs w:val="20"/>
              </w:rPr>
              <w:t>Установка очистки сухих газов, цех №5</w:t>
            </w:r>
          </w:p>
        </w:tc>
      </w:tr>
    </w:tbl>
    <w:p w:rsidR="004B4A1E" w:rsidRPr="004B4A1E" w:rsidRDefault="004B4A1E" w:rsidP="00BD1AB1">
      <w:pPr>
        <w:spacing w:before="0"/>
        <w:jc w:val="both"/>
        <w:rPr>
          <w:b/>
          <w:sz w:val="16"/>
          <w:szCs w:val="16"/>
        </w:rPr>
      </w:pPr>
    </w:p>
    <w:p w:rsidR="00BD1AB1" w:rsidRPr="004B4A1E" w:rsidRDefault="00BD1AB1" w:rsidP="00BD1AB1">
      <w:pPr>
        <w:spacing w:before="0"/>
        <w:jc w:val="both"/>
        <w:rPr>
          <w:b/>
          <w:szCs w:val="22"/>
        </w:rPr>
      </w:pPr>
      <w:r w:rsidRPr="004B4A1E">
        <w:rPr>
          <w:b/>
          <w:szCs w:val="22"/>
        </w:rPr>
        <w:t>Лот №9.</w:t>
      </w:r>
      <w:r w:rsidRPr="004B4A1E">
        <w:rPr>
          <w:szCs w:val="22"/>
        </w:rPr>
        <w:t xml:space="preserve"> Работы по ремонту теплоизоляции установки С-100, С-200, С-300, С-400, С-500 производства КМ-2 в 2018 году.</w:t>
      </w:r>
    </w:p>
    <w:tbl>
      <w:tblPr>
        <w:tblW w:w="10329" w:type="dxa"/>
        <w:tblInd w:w="-15" w:type="dxa"/>
        <w:tblLayout w:type="fixed"/>
        <w:tblLook w:val="0000" w:firstRow="0" w:lastRow="0" w:firstColumn="0" w:lastColumn="0" w:noHBand="0" w:noVBand="0"/>
      </w:tblPr>
      <w:tblGrid>
        <w:gridCol w:w="517"/>
        <w:gridCol w:w="8253"/>
        <w:gridCol w:w="1559"/>
      </w:tblGrid>
      <w:tr w:rsidR="00BD1AB1" w:rsidTr="004B4A1E">
        <w:tc>
          <w:tcPr>
            <w:tcW w:w="517" w:type="dxa"/>
            <w:tcBorders>
              <w:top w:val="single" w:sz="4" w:space="0" w:color="000000"/>
              <w:left w:val="single" w:sz="4" w:space="0" w:color="000000"/>
              <w:bottom w:val="single" w:sz="4" w:space="0" w:color="000000"/>
            </w:tcBorders>
            <w:vAlign w:val="center"/>
          </w:tcPr>
          <w:p w:rsidR="00BD1AB1" w:rsidRPr="004B4A1E" w:rsidRDefault="00BD1AB1" w:rsidP="00BD1AB1">
            <w:pPr>
              <w:snapToGrid w:val="0"/>
              <w:spacing w:before="0"/>
              <w:rPr>
                <w:b/>
                <w:sz w:val="20"/>
                <w:szCs w:val="20"/>
              </w:rPr>
            </w:pPr>
            <w:r w:rsidRPr="004B4A1E">
              <w:rPr>
                <w:b/>
                <w:sz w:val="20"/>
                <w:szCs w:val="20"/>
              </w:rPr>
              <w:t>№ п/п</w:t>
            </w:r>
          </w:p>
        </w:tc>
        <w:tc>
          <w:tcPr>
            <w:tcW w:w="8253" w:type="dxa"/>
            <w:tcBorders>
              <w:top w:val="single" w:sz="4" w:space="0" w:color="000000"/>
              <w:left w:val="single" w:sz="4" w:space="0" w:color="000000"/>
              <w:bottom w:val="single" w:sz="4" w:space="0" w:color="000000"/>
            </w:tcBorders>
            <w:vAlign w:val="center"/>
          </w:tcPr>
          <w:p w:rsidR="00BD1AB1" w:rsidRPr="004B4A1E" w:rsidRDefault="00BD1AB1" w:rsidP="00BD1AB1">
            <w:pPr>
              <w:snapToGrid w:val="0"/>
              <w:spacing w:before="0"/>
              <w:rPr>
                <w:b/>
                <w:sz w:val="20"/>
                <w:szCs w:val="20"/>
              </w:rPr>
            </w:pPr>
            <w:r w:rsidRPr="004B4A1E">
              <w:rPr>
                <w:b/>
                <w:sz w:val="20"/>
                <w:szCs w:val="20"/>
              </w:rPr>
              <w:t>Наименование и технические характеристики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BD1AB1" w:rsidRPr="004B4A1E" w:rsidRDefault="00BD1AB1" w:rsidP="00BD1AB1">
            <w:pPr>
              <w:snapToGrid w:val="0"/>
              <w:spacing w:before="0"/>
              <w:rPr>
                <w:b/>
                <w:sz w:val="20"/>
                <w:szCs w:val="20"/>
              </w:rPr>
            </w:pPr>
            <w:r w:rsidRPr="004B4A1E">
              <w:rPr>
                <w:b/>
                <w:sz w:val="20"/>
                <w:szCs w:val="20"/>
              </w:rPr>
              <w:t>Объект</w:t>
            </w:r>
          </w:p>
        </w:tc>
      </w:tr>
      <w:tr w:rsidR="00BD1AB1" w:rsidTr="004B4A1E">
        <w:trPr>
          <w:cantSplit/>
          <w:trHeight w:hRule="exact" w:val="3536"/>
        </w:trPr>
        <w:tc>
          <w:tcPr>
            <w:tcW w:w="517" w:type="dxa"/>
            <w:tcBorders>
              <w:top w:val="single" w:sz="4" w:space="0" w:color="000000"/>
              <w:left w:val="single" w:sz="4" w:space="0" w:color="000000"/>
              <w:bottom w:val="single" w:sz="4" w:space="0" w:color="000000"/>
            </w:tcBorders>
          </w:tcPr>
          <w:p w:rsidR="00BD1AB1" w:rsidRPr="004B4A1E" w:rsidRDefault="00BD1AB1" w:rsidP="00BD1AB1">
            <w:pPr>
              <w:snapToGrid w:val="0"/>
              <w:spacing w:before="0"/>
              <w:rPr>
                <w:sz w:val="20"/>
                <w:szCs w:val="20"/>
              </w:rPr>
            </w:pPr>
          </w:p>
        </w:tc>
        <w:tc>
          <w:tcPr>
            <w:tcW w:w="8253" w:type="dxa"/>
            <w:tcBorders>
              <w:top w:val="single" w:sz="4" w:space="0" w:color="000000"/>
              <w:left w:val="single" w:sz="4" w:space="0" w:color="000000"/>
              <w:bottom w:val="single" w:sz="4" w:space="0" w:color="000000"/>
            </w:tcBorders>
            <w:vAlign w:val="center"/>
          </w:tcPr>
          <w:p w:rsidR="00BD1AB1" w:rsidRPr="004B4A1E" w:rsidRDefault="00BD1AB1" w:rsidP="00BD1AB1">
            <w:pPr>
              <w:spacing w:before="0"/>
              <w:rPr>
                <w:sz w:val="20"/>
                <w:szCs w:val="20"/>
              </w:rPr>
            </w:pPr>
            <w:r w:rsidRPr="004B4A1E">
              <w:rPr>
                <w:sz w:val="20"/>
                <w:szCs w:val="20"/>
              </w:rPr>
              <w:t>1. Установка, снятие наружных инвентарных лесов для ремонта изоляции;</w:t>
            </w:r>
          </w:p>
          <w:p w:rsidR="00BD1AB1" w:rsidRPr="004B4A1E" w:rsidRDefault="00BD1AB1" w:rsidP="00BD1AB1">
            <w:pPr>
              <w:spacing w:before="0"/>
              <w:rPr>
                <w:sz w:val="20"/>
                <w:szCs w:val="20"/>
              </w:rPr>
            </w:pPr>
            <w:r w:rsidRPr="004B4A1E">
              <w:rPr>
                <w:sz w:val="20"/>
                <w:szCs w:val="20"/>
              </w:rPr>
              <w:t>2. Ремонт теплоизоляции трубопроводов, оборудования и запорной арматуры;</w:t>
            </w:r>
          </w:p>
          <w:p w:rsidR="00BD1AB1" w:rsidRPr="004B4A1E" w:rsidRDefault="00BD1AB1" w:rsidP="00BD1AB1">
            <w:pPr>
              <w:spacing w:before="0"/>
              <w:rPr>
                <w:sz w:val="20"/>
                <w:szCs w:val="20"/>
              </w:rPr>
            </w:pPr>
            <w:r w:rsidRPr="004B4A1E">
              <w:rPr>
                <w:sz w:val="20"/>
                <w:szCs w:val="20"/>
              </w:rPr>
              <w:t>3. Погрузка и вывоз металлолома на площадку складирования Базы оборудования;</w:t>
            </w:r>
          </w:p>
          <w:p w:rsidR="00BD1AB1" w:rsidRPr="004B4A1E" w:rsidRDefault="00BD1AB1" w:rsidP="00BD1AB1">
            <w:pPr>
              <w:spacing w:before="0"/>
              <w:rPr>
                <w:sz w:val="20"/>
                <w:szCs w:val="20"/>
              </w:rPr>
            </w:pPr>
            <w:r w:rsidRPr="004B4A1E">
              <w:rPr>
                <w:sz w:val="20"/>
                <w:szCs w:val="20"/>
              </w:rPr>
              <w:t>4. Уборка и вывоз мусора после завершения работ.</w:t>
            </w:r>
          </w:p>
          <w:p w:rsidR="00BD1AB1" w:rsidRPr="004B4A1E" w:rsidRDefault="00BD1AB1" w:rsidP="00BD1AB1">
            <w:pPr>
              <w:spacing w:before="0"/>
              <w:rPr>
                <w:sz w:val="20"/>
                <w:szCs w:val="20"/>
              </w:rPr>
            </w:pPr>
            <w:r w:rsidRPr="004B4A1E">
              <w:rPr>
                <w:sz w:val="20"/>
                <w:szCs w:val="20"/>
              </w:rPr>
              <w:t xml:space="preserve">5. Подробный перечень по ремонту теплоизоляции трубопроводов и оборудования указан в утвержденных дефектных ведомостях на </w:t>
            </w:r>
            <w:r w:rsidRPr="004B4A1E">
              <w:rPr>
                <w:color w:val="000000"/>
                <w:sz w:val="20"/>
                <w:szCs w:val="20"/>
              </w:rPr>
              <w:t xml:space="preserve">ремонт теплоизоляции </w:t>
            </w:r>
            <w:r w:rsidRPr="004B4A1E">
              <w:rPr>
                <w:sz w:val="20"/>
                <w:szCs w:val="20"/>
              </w:rPr>
              <w:t>трубопроводов и аппаратов установки С-100 производства КМ-2 для проведения капитального ремонта 2018 года, на ремонт теплоизоляции трубопроводов и аппаратов установки С-200 производства КМ-2 для проведения капитального ремонта 2018 года, на ремонт изоляции трубопроводов, приборов КИП и аппаратов установки С-300 цеха №6 для проведения капитального ремонта в 2018 году, на ремонт изоляции во время капитального ремонта установки С-400 цех №6 2018 года, на ремонт изоляции трубопроводов, аппаратов и приборов КИП для проведения капитального ремонта установки С-500 цех №КМ-2 в 2018 году ОАО «Славнефть-ЯНОС».</w:t>
            </w:r>
          </w:p>
        </w:tc>
        <w:tc>
          <w:tcPr>
            <w:tcW w:w="1559" w:type="dxa"/>
            <w:tcBorders>
              <w:top w:val="single" w:sz="4" w:space="0" w:color="000000"/>
              <w:left w:val="single" w:sz="4" w:space="0" w:color="000000"/>
              <w:bottom w:val="single" w:sz="4" w:space="0" w:color="000000"/>
              <w:right w:val="single" w:sz="4" w:space="0" w:color="000000"/>
            </w:tcBorders>
            <w:vAlign w:val="center"/>
          </w:tcPr>
          <w:p w:rsidR="00BD1AB1" w:rsidRPr="004B4A1E" w:rsidRDefault="00BD1AB1" w:rsidP="00BD1AB1">
            <w:pPr>
              <w:snapToGrid w:val="0"/>
              <w:spacing w:before="0"/>
              <w:rPr>
                <w:sz w:val="20"/>
                <w:szCs w:val="20"/>
              </w:rPr>
            </w:pPr>
            <w:r w:rsidRPr="004B4A1E">
              <w:rPr>
                <w:sz w:val="20"/>
                <w:szCs w:val="20"/>
              </w:rPr>
              <w:t>Установка С-100, С-200, С-300, С-400, С-500 производства КМ-2</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F077EA" w:rsidRDefault="00EF1336" w:rsidP="00640F62">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F077EA" w:rsidRPr="00F077EA">
        <w:rPr>
          <w:b/>
          <w:szCs w:val="22"/>
        </w:rPr>
        <w:t xml:space="preserve">для лота №1  </w:t>
      </w:r>
      <w:r w:rsidR="00F077EA" w:rsidRPr="00F077EA">
        <w:rPr>
          <w:szCs w:val="22"/>
        </w:rPr>
        <w:t xml:space="preserve">начало работ – с даты подписания договора, окончание работ –31.03.2018 года, </w:t>
      </w:r>
      <w:r w:rsidR="00F077EA" w:rsidRPr="00F077EA">
        <w:rPr>
          <w:b/>
          <w:szCs w:val="22"/>
        </w:rPr>
        <w:t>для лота №2</w:t>
      </w:r>
      <w:r w:rsidR="00F077EA" w:rsidRPr="00F077EA">
        <w:rPr>
          <w:szCs w:val="22"/>
        </w:rPr>
        <w:t xml:space="preserve">  начало работ – с даты подписания договора, окончание работ – 30.04.2018 года, </w:t>
      </w:r>
      <w:r w:rsidR="00F077EA" w:rsidRPr="00F077EA">
        <w:rPr>
          <w:b/>
          <w:szCs w:val="22"/>
        </w:rPr>
        <w:t>лота №3</w:t>
      </w:r>
      <w:r w:rsidR="00F077EA" w:rsidRPr="00F077EA">
        <w:rPr>
          <w:szCs w:val="22"/>
        </w:rPr>
        <w:t xml:space="preserve">  начало работ – с даты подписания договора, окончание работ – 30.04.2018 года, </w:t>
      </w:r>
      <w:r w:rsidR="00F077EA" w:rsidRPr="00F077EA">
        <w:rPr>
          <w:b/>
          <w:szCs w:val="22"/>
        </w:rPr>
        <w:t>лота №4</w:t>
      </w:r>
      <w:r w:rsidR="00F077EA" w:rsidRPr="00F077EA">
        <w:rPr>
          <w:szCs w:val="22"/>
        </w:rPr>
        <w:t xml:space="preserve">  начало работ – с даты подписания договора, окончание работ – 31.05.2018 года, </w:t>
      </w:r>
      <w:r w:rsidR="00F077EA" w:rsidRPr="00F077EA">
        <w:rPr>
          <w:b/>
          <w:szCs w:val="22"/>
        </w:rPr>
        <w:t>лота №5</w:t>
      </w:r>
      <w:r w:rsidR="00F077EA" w:rsidRPr="00F077EA">
        <w:rPr>
          <w:szCs w:val="22"/>
        </w:rPr>
        <w:t xml:space="preserve">  начало работ – с даты подписания договора, окончание работ – 31.05.2018 года, </w:t>
      </w:r>
      <w:r w:rsidR="00F077EA" w:rsidRPr="00F077EA">
        <w:rPr>
          <w:b/>
          <w:szCs w:val="22"/>
        </w:rPr>
        <w:t>лота №6</w:t>
      </w:r>
      <w:r w:rsidR="00F077EA" w:rsidRPr="00F077EA">
        <w:rPr>
          <w:szCs w:val="22"/>
        </w:rPr>
        <w:t xml:space="preserve">  начало работ – с даты подписания договора, окончание работ – 30.06.2018 года, </w:t>
      </w:r>
      <w:r w:rsidR="00F077EA" w:rsidRPr="00F077EA">
        <w:rPr>
          <w:b/>
          <w:szCs w:val="22"/>
        </w:rPr>
        <w:t>лота №7</w:t>
      </w:r>
      <w:r w:rsidR="00F077EA" w:rsidRPr="00F077EA">
        <w:rPr>
          <w:szCs w:val="22"/>
        </w:rPr>
        <w:t xml:space="preserve">  начало работ – с даты подписания договора, окончание работ – 30.04.2018 года, </w:t>
      </w:r>
      <w:r w:rsidR="00F077EA" w:rsidRPr="00F077EA">
        <w:rPr>
          <w:b/>
          <w:szCs w:val="22"/>
        </w:rPr>
        <w:t>лота №8</w:t>
      </w:r>
      <w:r w:rsidR="00F077EA" w:rsidRPr="00F077EA">
        <w:rPr>
          <w:szCs w:val="22"/>
        </w:rPr>
        <w:t xml:space="preserve">  начало работ – с даты подписания договора, окончание работ – 30.04.2018 года</w:t>
      </w:r>
      <w:r w:rsidR="00F077EA" w:rsidRPr="00F077EA">
        <w:rPr>
          <w:b/>
          <w:szCs w:val="22"/>
        </w:rPr>
        <w:t xml:space="preserve"> лота №9</w:t>
      </w:r>
      <w:r w:rsidR="00F077EA" w:rsidRPr="00F077EA">
        <w:rPr>
          <w:szCs w:val="22"/>
        </w:rPr>
        <w:t xml:space="preserve">  начало работ – с даты подписания договора, окончание работ – 30.06.2018 года. Окончание работ в целом и отдельных этапов (в случае их наличия) оформляются двусторонними актами выполненных работ.</w:t>
      </w:r>
    </w:p>
    <w:p w:rsidR="009768D5" w:rsidRPr="009768D5" w:rsidRDefault="00EF1336" w:rsidP="009768D5">
      <w:pPr>
        <w:jc w:val="both"/>
        <w:rPr>
          <w:szCs w:val="22"/>
        </w:rPr>
      </w:pPr>
      <w:r w:rsidRPr="00EF1336">
        <w:rPr>
          <w:rFonts w:cs="Arial"/>
          <w:b/>
          <w:szCs w:val="22"/>
          <w:u w:val="single"/>
        </w:rPr>
        <w:t>Условия оплаты</w:t>
      </w:r>
      <w:r w:rsidRPr="00EF1336">
        <w:rPr>
          <w:rFonts w:cs="Arial"/>
          <w:szCs w:val="22"/>
        </w:rPr>
        <w:t xml:space="preserve">: </w:t>
      </w:r>
      <w:r w:rsidR="009768D5" w:rsidRPr="009768D5">
        <w:rPr>
          <w:szCs w:val="22"/>
        </w:rPr>
        <w:t>по предоставленным подписанным актам выполненных работ и счетам–фактурам, с отсрочкой платежа 90 (девяносто) календарных дней.</w:t>
      </w:r>
    </w:p>
    <w:p w:rsidR="009768D5" w:rsidRPr="009768D5" w:rsidRDefault="009768D5" w:rsidP="009768D5">
      <w:pPr>
        <w:autoSpaceDE w:val="0"/>
        <w:ind w:firstLine="567"/>
        <w:jc w:val="both"/>
        <w:rPr>
          <w:szCs w:val="22"/>
        </w:rPr>
      </w:pPr>
      <w:r w:rsidRPr="009768D5">
        <w:rPr>
          <w:szCs w:val="22"/>
        </w:rPr>
        <w:t>Разница в стоимости материалов поставки Подрядчика (возникшая между стоимостью</w:t>
      </w:r>
      <w:r w:rsidRPr="009768D5">
        <w:rPr>
          <w:color w:val="FF0000"/>
          <w:szCs w:val="22"/>
        </w:rPr>
        <w:t xml:space="preserve"> </w:t>
      </w:r>
      <w:r w:rsidRPr="009768D5">
        <w:rPr>
          <w:color w:val="000000"/>
          <w:szCs w:val="22"/>
        </w:rPr>
        <w:t>материалов поставки Подрядчика, согласованной с Заказчиком, и фактической</w:t>
      </w:r>
      <w:r w:rsidRPr="009768D5">
        <w:rPr>
          <w:szCs w:val="22"/>
        </w:rPr>
        <w:t xml:space="preserve"> </w:t>
      </w:r>
      <w:r w:rsidRPr="009768D5">
        <w:rPr>
          <w:color w:val="000000"/>
          <w:szCs w:val="22"/>
        </w:rPr>
        <w:t>стоимостью</w:t>
      </w:r>
      <w:r w:rsidRPr="009768D5">
        <w:rPr>
          <w:szCs w:val="22"/>
        </w:rPr>
        <w:t xml:space="preserve"> приобретенных Подрядчиком материалов) оплате Заказчиком не подлежит.</w:t>
      </w:r>
    </w:p>
    <w:p w:rsidR="009768D5" w:rsidRPr="009768D5" w:rsidRDefault="009768D5" w:rsidP="009768D5">
      <w:pPr>
        <w:autoSpaceDE w:val="0"/>
        <w:ind w:firstLine="567"/>
        <w:jc w:val="both"/>
        <w:rPr>
          <w:color w:val="000000"/>
          <w:szCs w:val="22"/>
        </w:rPr>
      </w:pPr>
      <w:r w:rsidRPr="009768D5">
        <w:rPr>
          <w:szCs w:val="22"/>
        </w:rPr>
        <w:t>Объемы работ определяются в соответствии с утвержденными Заказчиком дефектными ведомостями</w:t>
      </w:r>
      <w:r w:rsidRPr="009768D5">
        <w:rPr>
          <w:color w:val="000000"/>
          <w:szCs w:val="22"/>
        </w:rPr>
        <w:t xml:space="preserve"> (Приложение №2 к проекту Договора)</w:t>
      </w:r>
      <w:r w:rsidRPr="009768D5">
        <w:rPr>
          <w:szCs w:val="22"/>
        </w:rPr>
        <w:t xml:space="preserve">. Стоимость таких работ будет определяется утвержденными Заказчиком локальными ресурсными сметными расчетами, </w:t>
      </w:r>
      <w:r w:rsidRPr="009768D5">
        <w:rPr>
          <w:color w:val="000000"/>
          <w:szCs w:val="22"/>
        </w:rPr>
        <w:t>выполненными на основании утвержденных Заказчиком дефектных ведомостей</w:t>
      </w:r>
      <w:r>
        <w:rPr>
          <w:color w:val="000000"/>
          <w:szCs w:val="22"/>
        </w:rPr>
        <w:t xml:space="preserve"> </w:t>
      </w:r>
      <w:r w:rsidRPr="009768D5">
        <w:rPr>
          <w:color w:val="000000"/>
          <w:szCs w:val="22"/>
        </w:rPr>
        <w:t>(Приложение №1 к проекту Договора).</w:t>
      </w:r>
    </w:p>
    <w:p w:rsidR="009768D5" w:rsidRPr="009768D5" w:rsidRDefault="009768D5" w:rsidP="009768D5">
      <w:pPr>
        <w:autoSpaceDE w:val="0"/>
        <w:ind w:firstLine="720"/>
        <w:jc w:val="both"/>
        <w:rPr>
          <w:rFonts w:cs="Arial"/>
          <w:szCs w:val="22"/>
        </w:rPr>
      </w:pPr>
      <w:r w:rsidRPr="009768D5">
        <w:rPr>
          <w:rFonts w:cs="Arial"/>
          <w:szCs w:val="22"/>
        </w:rPr>
        <w:t>В случае возникновения непредвиденных работ, не указанных</w:t>
      </w:r>
      <w:r w:rsidRPr="009768D5">
        <w:rPr>
          <w:rFonts w:cs="Arial"/>
          <w:color w:val="000000"/>
          <w:szCs w:val="22"/>
        </w:rPr>
        <w:t xml:space="preserve"> в дефектной ведомости</w:t>
      </w:r>
      <w:r w:rsidRPr="009768D5">
        <w:rPr>
          <w:rFonts w:cs="Arial"/>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sidRPr="009768D5">
        <w:rPr>
          <w:rFonts w:cs="Arial"/>
          <w:color w:val="000000"/>
          <w:szCs w:val="22"/>
        </w:rPr>
        <w:t xml:space="preserve">выполненными на основании утвержденной Заказчиком дополнительной дефектной ведомости и следующих </w:t>
      </w:r>
      <w:r w:rsidRPr="009768D5">
        <w:rPr>
          <w:rFonts w:cs="Arial"/>
          <w:szCs w:val="22"/>
        </w:rPr>
        <w:t>показателей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088"/>
        <w:gridCol w:w="1118"/>
        <w:gridCol w:w="1453"/>
      </w:tblGrid>
      <w:tr w:rsidR="009768D5" w:rsidRPr="009768D5" w:rsidTr="00C74150">
        <w:trPr>
          <w:trHeight w:val="180"/>
        </w:trPr>
        <w:tc>
          <w:tcPr>
            <w:tcW w:w="708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768D5" w:rsidRPr="009768D5" w:rsidRDefault="009768D5" w:rsidP="00C74150">
            <w:pPr>
              <w:jc w:val="both"/>
              <w:rPr>
                <w:rFonts w:cs="Arial"/>
              </w:rPr>
            </w:pPr>
            <w:r w:rsidRPr="009768D5">
              <w:rPr>
                <w:rFonts w:cs="Arial"/>
                <w:szCs w:val="22"/>
              </w:rPr>
              <w:t>Количество</w:t>
            </w:r>
          </w:p>
        </w:tc>
      </w:tr>
      <w:tr w:rsidR="009768D5" w:rsidRPr="009768D5" w:rsidTr="00C74150">
        <w:trPr>
          <w:trHeight w:val="180"/>
        </w:trPr>
        <w:tc>
          <w:tcPr>
            <w:tcW w:w="708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768D5" w:rsidRPr="009768D5" w:rsidRDefault="009768D5" w:rsidP="00C74150">
            <w:pPr>
              <w:snapToGrid w:val="0"/>
              <w:rPr>
                <w:rFonts w:cs="Arial"/>
                <w:b/>
              </w:rPr>
            </w:pPr>
          </w:p>
        </w:tc>
      </w:tr>
      <w:tr w:rsidR="009768D5" w:rsidRPr="009768D5" w:rsidTr="00C74150">
        <w:trPr>
          <w:trHeight w:val="180"/>
        </w:trPr>
        <w:tc>
          <w:tcPr>
            <w:tcW w:w="708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768D5" w:rsidRPr="009768D5" w:rsidRDefault="009768D5" w:rsidP="00C74150">
            <w:pPr>
              <w:snapToGrid w:val="0"/>
              <w:rPr>
                <w:rFonts w:cs="Arial"/>
                <w:b/>
              </w:rPr>
            </w:pPr>
          </w:p>
        </w:tc>
      </w:tr>
      <w:tr w:rsidR="009768D5" w:rsidRPr="009768D5" w:rsidTr="00C74150">
        <w:trPr>
          <w:trHeight w:val="180"/>
        </w:trPr>
        <w:tc>
          <w:tcPr>
            <w:tcW w:w="708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768D5" w:rsidRPr="009768D5" w:rsidRDefault="009768D5" w:rsidP="00C74150">
            <w:pPr>
              <w:snapToGrid w:val="0"/>
              <w:rPr>
                <w:rFonts w:cs="Arial"/>
                <w:b/>
              </w:rPr>
            </w:pPr>
          </w:p>
        </w:tc>
      </w:tr>
      <w:tr w:rsidR="009768D5" w:rsidRPr="009768D5" w:rsidTr="00C74150">
        <w:trPr>
          <w:trHeight w:val="180"/>
        </w:trPr>
        <w:tc>
          <w:tcPr>
            <w:tcW w:w="708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768D5" w:rsidRPr="009768D5" w:rsidRDefault="009768D5" w:rsidP="00C74150">
            <w:pPr>
              <w:snapToGrid w:val="0"/>
              <w:rPr>
                <w:rFonts w:cs="Arial"/>
                <w:b/>
              </w:rPr>
            </w:pPr>
          </w:p>
        </w:tc>
      </w:tr>
      <w:tr w:rsidR="009768D5" w:rsidRPr="009768D5" w:rsidTr="00C74150">
        <w:trPr>
          <w:trHeight w:val="180"/>
        </w:trPr>
        <w:tc>
          <w:tcPr>
            <w:tcW w:w="708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768D5" w:rsidRPr="009768D5" w:rsidRDefault="009768D5" w:rsidP="00C74150">
            <w:pPr>
              <w:snapToGrid w:val="0"/>
              <w:rPr>
                <w:rFonts w:cs="Arial"/>
                <w:b/>
              </w:rPr>
            </w:pPr>
          </w:p>
        </w:tc>
      </w:tr>
      <w:tr w:rsidR="009768D5" w:rsidRPr="009768D5" w:rsidTr="00C74150">
        <w:trPr>
          <w:trHeight w:val="180"/>
        </w:trPr>
        <w:tc>
          <w:tcPr>
            <w:tcW w:w="708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768D5" w:rsidRPr="009768D5" w:rsidRDefault="009768D5" w:rsidP="00C74150">
            <w:pPr>
              <w:snapToGrid w:val="0"/>
              <w:rPr>
                <w:rFonts w:cs="Arial"/>
                <w:b/>
              </w:rPr>
            </w:pPr>
          </w:p>
        </w:tc>
      </w:tr>
      <w:tr w:rsidR="009768D5" w:rsidRPr="009768D5" w:rsidTr="00C74150">
        <w:trPr>
          <w:trHeight w:val="180"/>
        </w:trPr>
        <w:tc>
          <w:tcPr>
            <w:tcW w:w="708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768D5" w:rsidRPr="009768D5" w:rsidRDefault="009768D5" w:rsidP="00C74150">
            <w:pPr>
              <w:snapToGrid w:val="0"/>
              <w:rPr>
                <w:rFonts w:cs="Arial"/>
                <w:b/>
              </w:rPr>
            </w:pPr>
          </w:p>
        </w:tc>
      </w:tr>
      <w:tr w:rsidR="009768D5" w:rsidRPr="009768D5" w:rsidTr="00C74150">
        <w:trPr>
          <w:trHeight w:val="180"/>
        </w:trPr>
        <w:tc>
          <w:tcPr>
            <w:tcW w:w="708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lastRenderedPageBreak/>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768D5" w:rsidRPr="009768D5" w:rsidRDefault="009768D5" w:rsidP="00C74150">
            <w:pPr>
              <w:jc w:val="both"/>
              <w:rPr>
                <w:rFonts w:cs="Arial"/>
              </w:rPr>
            </w:pPr>
            <w:r w:rsidRPr="009768D5">
              <w:rPr>
                <w:rFonts w:cs="Arial"/>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768D5" w:rsidRPr="009768D5" w:rsidRDefault="009768D5" w:rsidP="00C74150">
            <w:pPr>
              <w:snapToGrid w:val="0"/>
              <w:rPr>
                <w:rFonts w:cs="Arial"/>
                <w:b/>
              </w:rPr>
            </w:pPr>
          </w:p>
        </w:tc>
      </w:tr>
    </w:tbl>
    <w:p w:rsidR="009768D5" w:rsidRPr="009768D5" w:rsidRDefault="009768D5" w:rsidP="009768D5">
      <w:pPr>
        <w:autoSpaceDE w:val="0"/>
        <w:ind w:firstLine="720"/>
        <w:jc w:val="both"/>
        <w:rPr>
          <w:szCs w:val="22"/>
        </w:rPr>
      </w:pPr>
      <w:r w:rsidRPr="009768D5">
        <w:rPr>
          <w:szCs w:val="22"/>
        </w:rPr>
        <w:t>Удорожание работ, не предусмотренное дополнительным соглашением к Договору подряда, оплате не подлежит.</w:t>
      </w:r>
    </w:p>
    <w:p w:rsidR="009768D5" w:rsidRPr="009768D5" w:rsidRDefault="009768D5" w:rsidP="009768D5">
      <w:pPr>
        <w:ind w:firstLine="567"/>
        <w:jc w:val="both"/>
        <w:rPr>
          <w:szCs w:val="22"/>
        </w:rPr>
      </w:pPr>
      <w:r w:rsidRPr="009768D5">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9768D5" w:rsidRPr="009768D5" w:rsidRDefault="009768D5" w:rsidP="009768D5">
      <w:pPr>
        <w:ind w:firstLine="567"/>
        <w:jc w:val="both"/>
        <w:rPr>
          <w:rFonts w:cs="Arial"/>
          <w:szCs w:val="22"/>
        </w:rPr>
      </w:pPr>
      <w:r w:rsidRPr="009768D5">
        <w:rPr>
          <w:rFonts w:cs="Arial"/>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9768D5" w:rsidRPr="009768D5" w:rsidRDefault="009768D5" w:rsidP="009768D5">
      <w:pPr>
        <w:ind w:firstLine="567"/>
        <w:jc w:val="both"/>
        <w:rPr>
          <w:szCs w:val="22"/>
        </w:rPr>
      </w:pPr>
      <w:r w:rsidRPr="009768D5">
        <w:rPr>
          <w:szCs w:val="22"/>
        </w:rPr>
        <w:t xml:space="preserve">Стоимость опциона – </w:t>
      </w:r>
      <w:r w:rsidRPr="009768D5">
        <w:rPr>
          <w:b/>
          <w:szCs w:val="22"/>
        </w:rPr>
        <w:t>для лотов №1</w:t>
      </w:r>
      <w:r w:rsidRPr="009768D5">
        <w:rPr>
          <w:szCs w:val="22"/>
        </w:rPr>
        <w:t>,</w:t>
      </w:r>
      <w:r w:rsidRPr="009768D5">
        <w:rPr>
          <w:b/>
          <w:szCs w:val="22"/>
        </w:rPr>
        <w:t>7,8</w:t>
      </w:r>
      <w:r w:rsidRPr="009768D5">
        <w:rPr>
          <w:szCs w:val="22"/>
        </w:rPr>
        <w:t xml:space="preserve"> - не более 30 % от стоимости работ по Договору, указанной в п. 3.1, </w:t>
      </w:r>
      <w:r w:rsidRPr="009768D5">
        <w:rPr>
          <w:b/>
          <w:szCs w:val="22"/>
        </w:rPr>
        <w:t>для лотов №2</w:t>
      </w:r>
      <w:r w:rsidRPr="009768D5">
        <w:rPr>
          <w:szCs w:val="22"/>
        </w:rPr>
        <w:t>,</w:t>
      </w:r>
      <w:r w:rsidRPr="009768D5">
        <w:rPr>
          <w:b/>
          <w:szCs w:val="22"/>
        </w:rPr>
        <w:t>4,</w:t>
      </w:r>
      <w:r w:rsidR="0080462C">
        <w:rPr>
          <w:b/>
          <w:szCs w:val="22"/>
        </w:rPr>
        <w:t>5,</w:t>
      </w:r>
      <w:r w:rsidRPr="009768D5">
        <w:rPr>
          <w:b/>
          <w:szCs w:val="22"/>
        </w:rPr>
        <w:t>9</w:t>
      </w:r>
      <w:r w:rsidRPr="009768D5">
        <w:rPr>
          <w:szCs w:val="22"/>
        </w:rPr>
        <w:t>- не более 10 % от стоимости работ по Договору, указанной в п. 3.1,</w:t>
      </w:r>
      <w:r w:rsidRPr="009768D5">
        <w:rPr>
          <w:b/>
          <w:szCs w:val="22"/>
        </w:rPr>
        <w:t xml:space="preserve"> для лотов №3,6</w:t>
      </w:r>
      <w:r w:rsidRPr="009768D5">
        <w:rPr>
          <w:szCs w:val="22"/>
        </w:rPr>
        <w:t xml:space="preserve"> - не более 20 % от стоимости работ по Договору, ук</w:t>
      </w:r>
      <w:r w:rsidR="00140684">
        <w:rPr>
          <w:szCs w:val="22"/>
        </w:rPr>
        <w:t>азанной в п. 3.1.</w:t>
      </w:r>
    </w:p>
    <w:p w:rsidR="009768D5" w:rsidRPr="009768D5" w:rsidRDefault="009768D5" w:rsidP="009768D5">
      <w:pPr>
        <w:ind w:firstLine="567"/>
        <w:jc w:val="both"/>
        <w:rPr>
          <w:szCs w:val="22"/>
        </w:rPr>
      </w:pPr>
      <w:r w:rsidRPr="009768D5">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9768D5" w:rsidRPr="009768D5" w:rsidRDefault="009768D5" w:rsidP="009768D5">
      <w:pPr>
        <w:ind w:firstLine="709"/>
        <w:jc w:val="both"/>
        <w:rPr>
          <w:szCs w:val="22"/>
        </w:rPr>
      </w:pPr>
      <w:r w:rsidRPr="009768D5">
        <w:rPr>
          <w:szCs w:val="22"/>
        </w:rPr>
        <w:t>Выбор подрядчика на проведение работ будет осуществляться в два этапа:</w:t>
      </w:r>
    </w:p>
    <w:p w:rsidR="009768D5" w:rsidRPr="009768D5" w:rsidRDefault="009768D5" w:rsidP="009768D5">
      <w:pPr>
        <w:numPr>
          <w:ilvl w:val="0"/>
          <w:numId w:val="17"/>
        </w:numPr>
        <w:spacing w:before="0" w:after="200"/>
        <w:ind w:left="1010"/>
        <w:jc w:val="both"/>
        <w:rPr>
          <w:szCs w:val="22"/>
        </w:rPr>
      </w:pPr>
      <w:r w:rsidRPr="009768D5">
        <w:rPr>
          <w:szCs w:val="22"/>
        </w:rPr>
        <w:t>Этап оценки соответствия технических частей оферт – по совокупности критериев, указанных в форме «Требования к Контрагенту».</w:t>
      </w:r>
    </w:p>
    <w:p w:rsidR="009768D5" w:rsidRPr="009768D5" w:rsidRDefault="009768D5" w:rsidP="009768D5">
      <w:pPr>
        <w:numPr>
          <w:ilvl w:val="0"/>
          <w:numId w:val="17"/>
        </w:numPr>
        <w:spacing w:before="0" w:after="200"/>
        <w:ind w:left="1010"/>
        <w:jc w:val="both"/>
        <w:rPr>
          <w:szCs w:val="22"/>
        </w:rPr>
      </w:pPr>
      <w:r w:rsidRPr="009768D5">
        <w:rPr>
          <w:szCs w:val="22"/>
        </w:rPr>
        <w:t>Этап рассмотрения коммерческих частей оферт – по совокупности следующих критериев оценки:</w:t>
      </w:r>
    </w:p>
    <w:p w:rsidR="009768D5" w:rsidRPr="009768D5" w:rsidRDefault="009768D5" w:rsidP="009768D5">
      <w:pPr>
        <w:ind w:left="284"/>
        <w:jc w:val="both"/>
        <w:rPr>
          <w:color w:val="000000"/>
          <w:szCs w:val="22"/>
        </w:rPr>
      </w:pPr>
      <w:r w:rsidRPr="009768D5">
        <w:rPr>
          <w:szCs w:val="22"/>
        </w:rPr>
        <w:t xml:space="preserve">- твердая договорная цена на работы по </w:t>
      </w:r>
      <w:r w:rsidRPr="009768D5">
        <w:rPr>
          <w:color w:val="000000"/>
          <w:szCs w:val="22"/>
        </w:rPr>
        <w:t>ремонту теплоизоляции после проведения капитальных ремонтов технологических объектов ОАО «Славнефть-ЯНОС» в 2018</w:t>
      </w:r>
      <w:r w:rsidR="00140684">
        <w:rPr>
          <w:color w:val="000000"/>
          <w:szCs w:val="22"/>
        </w:rPr>
        <w:t xml:space="preserve"> </w:t>
      </w:r>
      <w:r w:rsidRPr="009768D5">
        <w:rPr>
          <w:color w:val="000000"/>
          <w:szCs w:val="22"/>
        </w:rPr>
        <w:t>г.</w:t>
      </w:r>
      <w:r w:rsidRPr="009768D5">
        <w:rPr>
          <w:b/>
          <w:szCs w:val="22"/>
        </w:rPr>
        <w:t xml:space="preserve">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а также на работу грузоподъемных механизмов, не входящих в сметные расценки, необходимых для выполнения данных работ.</w:t>
      </w:r>
    </w:p>
    <w:p w:rsidR="009768D5" w:rsidRPr="009768D5" w:rsidRDefault="009768D5" w:rsidP="009768D5">
      <w:pPr>
        <w:ind w:firstLine="709"/>
        <w:jc w:val="both"/>
        <w:rPr>
          <w:b/>
          <w:szCs w:val="22"/>
        </w:rPr>
      </w:pPr>
      <w:r w:rsidRPr="009768D5">
        <w:rPr>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 (по Форме 12 ПДО)</w:t>
      </w:r>
      <w:r w:rsidRPr="009768D5">
        <w:rPr>
          <w:b/>
          <w:szCs w:val="22"/>
        </w:rPr>
        <w:t>.</w:t>
      </w:r>
    </w:p>
    <w:p w:rsidR="00E26F1E" w:rsidRDefault="00E26F1E" w:rsidP="009768D5">
      <w:pPr>
        <w:spacing w:before="0"/>
        <w:jc w:val="both"/>
        <w:rPr>
          <w:szCs w:val="22"/>
        </w:rPr>
      </w:pPr>
    </w:p>
    <w:p w:rsidR="00140684" w:rsidRDefault="00E17862" w:rsidP="00140684">
      <w:pPr>
        <w:autoSpaceDE w:val="0"/>
        <w:jc w:val="both"/>
        <w:rPr>
          <w:b/>
          <w:szCs w:val="22"/>
        </w:rPr>
      </w:pPr>
      <w:r>
        <w:rPr>
          <w:rFonts w:cs="Arial"/>
          <w:b/>
          <w:szCs w:val="22"/>
          <w:u w:val="single"/>
        </w:rPr>
        <w:t>Т</w:t>
      </w:r>
      <w:r w:rsidR="008F0C98" w:rsidRPr="006E2A11">
        <w:rPr>
          <w:rFonts w:cs="Arial"/>
          <w:b/>
          <w:szCs w:val="22"/>
          <w:u w:val="single"/>
        </w:rPr>
        <w:t>ехническая документация:</w:t>
      </w:r>
      <w:r w:rsidR="00383FC0">
        <w:rPr>
          <w:b/>
          <w:szCs w:val="22"/>
        </w:rPr>
        <w:t xml:space="preserve"> </w:t>
      </w:r>
    </w:p>
    <w:p w:rsidR="00140684" w:rsidRPr="00140684" w:rsidRDefault="00140684" w:rsidP="00140684">
      <w:pPr>
        <w:autoSpaceDE w:val="0"/>
        <w:jc w:val="both"/>
        <w:rPr>
          <w:szCs w:val="22"/>
        </w:rPr>
      </w:pPr>
      <w:r w:rsidRPr="00140684">
        <w:rPr>
          <w:b/>
          <w:szCs w:val="22"/>
        </w:rPr>
        <w:t xml:space="preserve">Лот №1. </w:t>
      </w:r>
      <w:r w:rsidRPr="00140684">
        <w:rPr>
          <w:szCs w:val="22"/>
        </w:rPr>
        <w:t xml:space="preserve">Утвержденная дефектная ведомость на </w:t>
      </w:r>
      <w:r>
        <w:rPr>
          <w:szCs w:val="22"/>
        </w:rPr>
        <w:t>р</w:t>
      </w:r>
      <w:r w:rsidRPr="00140684">
        <w:rPr>
          <w:szCs w:val="22"/>
        </w:rPr>
        <w:t>аботы по ремонту теплоизоляции установки Битумная цеха №1 для проведения капитального ремонта в 2018 году, локальная смета №76-2017</w:t>
      </w:r>
      <w:r w:rsidRPr="00140684">
        <w:rPr>
          <w:b/>
          <w:szCs w:val="22"/>
        </w:rPr>
        <w:t xml:space="preserve"> </w:t>
      </w:r>
      <w:r w:rsidR="0048470B">
        <w:rPr>
          <w:szCs w:val="22"/>
        </w:rPr>
        <w:t>на р</w:t>
      </w:r>
      <w:r w:rsidRPr="00140684">
        <w:rPr>
          <w:szCs w:val="22"/>
        </w:rPr>
        <w:t xml:space="preserve">аботы по </w:t>
      </w:r>
      <w:r w:rsidRPr="00140684">
        <w:rPr>
          <w:bCs/>
          <w:szCs w:val="22"/>
        </w:rPr>
        <w:t xml:space="preserve">ремонту изоляции установки Битумная во время капитального ремонта в </w:t>
      </w:r>
      <w:r w:rsidRPr="00140684">
        <w:rPr>
          <w:szCs w:val="22"/>
        </w:rPr>
        <w:t xml:space="preserve">2018 г., </w:t>
      </w:r>
      <w:r w:rsidRPr="00140684">
        <w:rPr>
          <w:color w:val="000000"/>
          <w:szCs w:val="22"/>
        </w:rPr>
        <w:t xml:space="preserve">передаются Контрагентам в электронном </w:t>
      </w:r>
      <w:r w:rsidRPr="00140684">
        <w:rPr>
          <w:szCs w:val="22"/>
        </w:rPr>
        <w:t xml:space="preserve">виде, посредством </w:t>
      </w:r>
      <w:r w:rsidRPr="00140684">
        <w:rPr>
          <w:szCs w:val="22"/>
          <w:lang w:val="en-US"/>
        </w:rPr>
        <w:t>USB</w:t>
      </w:r>
      <w:r w:rsidRPr="00140684">
        <w:rPr>
          <w:szCs w:val="22"/>
        </w:rPr>
        <w:t xml:space="preserve"> флеш - накопителя / электронной почты.</w:t>
      </w:r>
    </w:p>
    <w:p w:rsidR="00140684" w:rsidRPr="00140684" w:rsidRDefault="00140684" w:rsidP="00140684">
      <w:pPr>
        <w:autoSpaceDE w:val="0"/>
        <w:jc w:val="both"/>
        <w:rPr>
          <w:szCs w:val="22"/>
        </w:rPr>
      </w:pPr>
      <w:r w:rsidRPr="00140684">
        <w:rPr>
          <w:b/>
          <w:szCs w:val="22"/>
        </w:rPr>
        <w:t xml:space="preserve">Лот №2. </w:t>
      </w:r>
      <w:r w:rsidRPr="00140684">
        <w:rPr>
          <w:szCs w:val="22"/>
        </w:rPr>
        <w:t xml:space="preserve">Утвержденная дефектная ведомость на </w:t>
      </w:r>
      <w:r>
        <w:rPr>
          <w:szCs w:val="22"/>
        </w:rPr>
        <w:t>р</w:t>
      </w:r>
      <w:r w:rsidRPr="00140684">
        <w:rPr>
          <w:szCs w:val="22"/>
        </w:rPr>
        <w:t xml:space="preserve">аботы по ремонту изоляции в капитальный ремонт установки ЭЛОУ-АТ-4 цеха №1 в 2018 году, локальная смета №97-2017 на </w:t>
      </w:r>
      <w:r w:rsidR="0048470B">
        <w:rPr>
          <w:szCs w:val="22"/>
        </w:rPr>
        <w:t>р</w:t>
      </w:r>
      <w:r w:rsidRPr="00140684">
        <w:rPr>
          <w:szCs w:val="22"/>
        </w:rPr>
        <w:t xml:space="preserve">аботы по ремонту изоляции в период капитального ремонта установки ЭЛОУ-АТ-4 </w:t>
      </w:r>
      <w:r w:rsidRPr="00140684">
        <w:rPr>
          <w:color w:val="000000"/>
          <w:szCs w:val="22"/>
        </w:rPr>
        <w:t xml:space="preserve">передаются Контрагентам в электронном </w:t>
      </w:r>
      <w:r w:rsidRPr="00140684">
        <w:rPr>
          <w:szCs w:val="22"/>
        </w:rPr>
        <w:t xml:space="preserve">виде, посредством </w:t>
      </w:r>
      <w:r w:rsidRPr="00140684">
        <w:rPr>
          <w:szCs w:val="22"/>
          <w:lang w:val="en-US"/>
        </w:rPr>
        <w:t>USB</w:t>
      </w:r>
      <w:r w:rsidRPr="00140684">
        <w:rPr>
          <w:szCs w:val="22"/>
        </w:rPr>
        <w:t xml:space="preserve"> флеш - накопителя / электронной почты.</w:t>
      </w:r>
    </w:p>
    <w:p w:rsidR="00140684" w:rsidRPr="00140684" w:rsidRDefault="00140684" w:rsidP="00140684">
      <w:pPr>
        <w:autoSpaceDE w:val="0"/>
        <w:jc w:val="both"/>
        <w:rPr>
          <w:szCs w:val="22"/>
        </w:rPr>
      </w:pPr>
      <w:r w:rsidRPr="00140684">
        <w:rPr>
          <w:b/>
          <w:szCs w:val="22"/>
        </w:rPr>
        <w:t xml:space="preserve">Лот №3. </w:t>
      </w:r>
      <w:r w:rsidRPr="00140684">
        <w:rPr>
          <w:szCs w:val="22"/>
        </w:rPr>
        <w:t xml:space="preserve">Утвержденная дефектная ведомость на </w:t>
      </w:r>
      <w:r w:rsidR="0048470B">
        <w:rPr>
          <w:szCs w:val="22"/>
        </w:rPr>
        <w:t>р</w:t>
      </w:r>
      <w:r w:rsidRPr="00140684">
        <w:rPr>
          <w:szCs w:val="22"/>
        </w:rPr>
        <w:t>аботы по ремонту изоляции в период капитального ремонта установки Л-35/11 Цех КП в 2018 г</w:t>
      </w:r>
      <w:r w:rsidR="0048470B">
        <w:rPr>
          <w:szCs w:val="22"/>
        </w:rPr>
        <w:t>., локальная смета №95-2017 на р</w:t>
      </w:r>
      <w:r w:rsidRPr="00140684">
        <w:rPr>
          <w:szCs w:val="22"/>
        </w:rPr>
        <w:t xml:space="preserve">аботы по ремонту изоляции в период капитального ремонта установки Л-35/11-300 (2018 г.) </w:t>
      </w:r>
      <w:r w:rsidRPr="00140684">
        <w:rPr>
          <w:color w:val="000000"/>
          <w:szCs w:val="22"/>
        </w:rPr>
        <w:t xml:space="preserve">передаются Контрагентам в электронном </w:t>
      </w:r>
      <w:r w:rsidRPr="00140684">
        <w:rPr>
          <w:szCs w:val="22"/>
        </w:rPr>
        <w:t xml:space="preserve">виде, посредством </w:t>
      </w:r>
      <w:r w:rsidRPr="00140684">
        <w:rPr>
          <w:szCs w:val="22"/>
          <w:lang w:val="en-US"/>
        </w:rPr>
        <w:t>USB</w:t>
      </w:r>
      <w:r w:rsidRPr="00140684">
        <w:rPr>
          <w:szCs w:val="22"/>
        </w:rPr>
        <w:t xml:space="preserve"> флеш - накопителя / электронной почты.</w:t>
      </w:r>
    </w:p>
    <w:p w:rsidR="00140684" w:rsidRPr="00140684" w:rsidRDefault="00140684" w:rsidP="00140684">
      <w:pPr>
        <w:autoSpaceDE w:val="0"/>
        <w:jc w:val="both"/>
        <w:rPr>
          <w:szCs w:val="22"/>
        </w:rPr>
      </w:pPr>
      <w:r w:rsidRPr="00140684">
        <w:rPr>
          <w:b/>
          <w:szCs w:val="22"/>
        </w:rPr>
        <w:t>Лот №4.</w:t>
      </w:r>
      <w:r w:rsidRPr="00140684">
        <w:rPr>
          <w:szCs w:val="22"/>
        </w:rPr>
        <w:t xml:space="preserve"> Утвер</w:t>
      </w:r>
      <w:r w:rsidR="002307D2">
        <w:rPr>
          <w:szCs w:val="22"/>
        </w:rPr>
        <w:t>жденная дефектная ведомость на р</w:t>
      </w:r>
      <w:r w:rsidRPr="00140684">
        <w:rPr>
          <w:szCs w:val="22"/>
        </w:rPr>
        <w:t>аботы по ремонту изоляции в капитальный ремонт установки гидроочистки дизельного топлива в 2018 году,</w:t>
      </w:r>
      <w:r w:rsidR="002307D2">
        <w:rPr>
          <w:szCs w:val="22"/>
        </w:rPr>
        <w:t xml:space="preserve"> локальная смета №96-2017-И на р</w:t>
      </w:r>
      <w:r w:rsidRPr="00140684">
        <w:rPr>
          <w:szCs w:val="22"/>
        </w:rPr>
        <w:t xml:space="preserve">аботы по ремонту изоляции в капитальный ремонт установки гидроочистки дизельного </w:t>
      </w:r>
      <w:r w:rsidRPr="00140684">
        <w:rPr>
          <w:szCs w:val="22"/>
        </w:rPr>
        <w:lastRenderedPageBreak/>
        <w:t xml:space="preserve">топлива </w:t>
      </w:r>
      <w:r w:rsidRPr="00140684">
        <w:rPr>
          <w:color w:val="000000"/>
          <w:szCs w:val="22"/>
        </w:rPr>
        <w:t xml:space="preserve">передаются Контрагентам в электронном </w:t>
      </w:r>
      <w:r w:rsidRPr="00140684">
        <w:rPr>
          <w:szCs w:val="22"/>
        </w:rPr>
        <w:t xml:space="preserve">виде, посредством </w:t>
      </w:r>
      <w:r w:rsidRPr="00140684">
        <w:rPr>
          <w:szCs w:val="22"/>
          <w:lang w:val="en-US"/>
        </w:rPr>
        <w:t>USB</w:t>
      </w:r>
      <w:r w:rsidRPr="00140684">
        <w:rPr>
          <w:szCs w:val="22"/>
        </w:rPr>
        <w:t xml:space="preserve"> флеш - накопителя / электронной почты.</w:t>
      </w:r>
    </w:p>
    <w:p w:rsidR="00140684" w:rsidRPr="00140684" w:rsidRDefault="00140684" w:rsidP="00140684">
      <w:pPr>
        <w:autoSpaceDE w:val="0"/>
        <w:jc w:val="both"/>
        <w:rPr>
          <w:szCs w:val="22"/>
        </w:rPr>
      </w:pPr>
      <w:r w:rsidRPr="00140684">
        <w:rPr>
          <w:b/>
          <w:szCs w:val="22"/>
        </w:rPr>
        <w:t>Лот №5.</w:t>
      </w:r>
      <w:r w:rsidRPr="00140684">
        <w:rPr>
          <w:szCs w:val="22"/>
        </w:rPr>
        <w:t xml:space="preserve"> Утвер</w:t>
      </w:r>
      <w:r w:rsidR="00BA56A0">
        <w:rPr>
          <w:szCs w:val="22"/>
        </w:rPr>
        <w:t>жденная дефектная ведомость на р</w:t>
      </w:r>
      <w:r w:rsidRPr="00140684">
        <w:rPr>
          <w:szCs w:val="22"/>
        </w:rPr>
        <w:t xml:space="preserve">аботы по ремонту теплоизоляции трубопроводов в капитальный ремонт установки производства водорода-2 цеха №4 в 2018 году, локальная смета №74-2017 на </w:t>
      </w:r>
      <w:r w:rsidR="00BA56A0">
        <w:rPr>
          <w:szCs w:val="22"/>
        </w:rPr>
        <w:t>р</w:t>
      </w:r>
      <w:r w:rsidRPr="00140684">
        <w:rPr>
          <w:szCs w:val="22"/>
        </w:rPr>
        <w:t>аботы по ремонту теплоизоляции трубопроводов в капитальный ремонт установки производства водорода-2</w:t>
      </w:r>
      <w:r w:rsidR="00BA56A0">
        <w:rPr>
          <w:szCs w:val="22"/>
        </w:rPr>
        <w:t xml:space="preserve"> </w:t>
      </w:r>
      <w:r w:rsidRPr="00140684">
        <w:rPr>
          <w:szCs w:val="22"/>
        </w:rPr>
        <w:t xml:space="preserve">(2018 г.) </w:t>
      </w:r>
      <w:r w:rsidRPr="00140684">
        <w:rPr>
          <w:color w:val="000000"/>
          <w:szCs w:val="22"/>
        </w:rPr>
        <w:t xml:space="preserve">передаются Контрагентам в электронном </w:t>
      </w:r>
      <w:r w:rsidRPr="00140684">
        <w:rPr>
          <w:szCs w:val="22"/>
        </w:rPr>
        <w:t xml:space="preserve">виде, посредством </w:t>
      </w:r>
      <w:r w:rsidRPr="00140684">
        <w:rPr>
          <w:szCs w:val="22"/>
          <w:lang w:val="en-US"/>
        </w:rPr>
        <w:t>USB</w:t>
      </w:r>
      <w:r w:rsidRPr="00140684">
        <w:rPr>
          <w:szCs w:val="22"/>
        </w:rPr>
        <w:t xml:space="preserve"> флеш - накопителя / электронной почты.</w:t>
      </w:r>
    </w:p>
    <w:p w:rsidR="00140684" w:rsidRPr="00140684" w:rsidRDefault="00140684" w:rsidP="00140684">
      <w:pPr>
        <w:autoSpaceDE w:val="0"/>
        <w:jc w:val="both"/>
        <w:rPr>
          <w:szCs w:val="22"/>
        </w:rPr>
      </w:pPr>
      <w:r w:rsidRPr="00140684">
        <w:rPr>
          <w:b/>
          <w:szCs w:val="22"/>
        </w:rPr>
        <w:t>Лот №6.</w:t>
      </w:r>
      <w:r w:rsidRPr="00140684">
        <w:rPr>
          <w:szCs w:val="22"/>
        </w:rPr>
        <w:t xml:space="preserve"> Утвержденная дефектная ведомость на </w:t>
      </w:r>
      <w:r w:rsidR="002725A4">
        <w:rPr>
          <w:szCs w:val="22"/>
        </w:rPr>
        <w:t>р</w:t>
      </w:r>
      <w:r w:rsidRPr="00140684">
        <w:rPr>
          <w:szCs w:val="22"/>
        </w:rPr>
        <w:t xml:space="preserve">аботы по ремонту изоляции установки ЛЧ-24/7 цеха №4 во время капитального ремонта в 2018 г., локальная смета №92-2017 на </w:t>
      </w:r>
      <w:r w:rsidR="002725A4">
        <w:rPr>
          <w:szCs w:val="22"/>
        </w:rPr>
        <w:t>р</w:t>
      </w:r>
      <w:r w:rsidRPr="00140684">
        <w:rPr>
          <w:szCs w:val="22"/>
        </w:rPr>
        <w:t xml:space="preserve">аботы по ремонту изоляции установки ЛЧ-24/7 во время проведения капитального ремонта 2018 г. </w:t>
      </w:r>
      <w:r w:rsidRPr="00140684">
        <w:rPr>
          <w:color w:val="000000"/>
          <w:szCs w:val="22"/>
        </w:rPr>
        <w:t xml:space="preserve">передаются Контрагентам в электронном </w:t>
      </w:r>
      <w:r w:rsidRPr="00140684">
        <w:rPr>
          <w:szCs w:val="22"/>
        </w:rPr>
        <w:t xml:space="preserve">виде, посредством </w:t>
      </w:r>
      <w:r w:rsidRPr="00140684">
        <w:rPr>
          <w:szCs w:val="22"/>
          <w:lang w:val="en-US"/>
        </w:rPr>
        <w:t>USB</w:t>
      </w:r>
      <w:r w:rsidRPr="00140684">
        <w:rPr>
          <w:szCs w:val="22"/>
        </w:rPr>
        <w:t xml:space="preserve"> флеш - накопителя / электронной почты.</w:t>
      </w:r>
    </w:p>
    <w:p w:rsidR="00140684" w:rsidRPr="00140684" w:rsidRDefault="00140684" w:rsidP="00140684">
      <w:pPr>
        <w:autoSpaceDE w:val="0"/>
        <w:jc w:val="both"/>
        <w:rPr>
          <w:szCs w:val="22"/>
        </w:rPr>
      </w:pPr>
      <w:r w:rsidRPr="00140684">
        <w:rPr>
          <w:b/>
          <w:szCs w:val="22"/>
        </w:rPr>
        <w:t>Лот №7.</w:t>
      </w:r>
      <w:r w:rsidRPr="00140684">
        <w:rPr>
          <w:szCs w:val="22"/>
        </w:rPr>
        <w:t xml:space="preserve"> Утвержденная дефектная ведомость на </w:t>
      </w:r>
      <w:r w:rsidR="002725A4">
        <w:rPr>
          <w:szCs w:val="22"/>
        </w:rPr>
        <w:t>р</w:t>
      </w:r>
      <w:r w:rsidRPr="00140684">
        <w:rPr>
          <w:szCs w:val="22"/>
        </w:rPr>
        <w:t xml:space="preserve">аботы по ремонту изоляции в перегрузку катализатора нитки В установки Гидрокрекинг Цеха №4 в 2018 году, локальная смета №114-2017 на </w:t>
      </w:r>
      <w:r w:rsidR="002725A4">
        <w:rPr>
          <w:szCs w:val="22"/>
        </w:rPr>
        <w:t>р</w:t>
      </w:r>
      <w:r w:rsidRPr="00140684">
        <w:rPr>
          <w:szCs w:val="22"/>
        </w:rPr>
        <w:t xml:space="preserve">аботы по ремонту изоляции в перегрузку катализатора нитки В установки Гидрокрекинг </w:t>
      </w:r>
      <w:r w:rsidRPr="00140684">
        <w:rPr>
          <w:color w:val="000000"/>
          <w:szCs w:val="22"/>
        </w:rPr>
        <w:t xml:space="preserve">передаются Контрагентам в электронном </w:t>
      </w:r>
      <w:r w:rsidRPr="00140684">
        <w:rPr>
          <w:szCs w:val="22"/>
        </w:rPr>
        <w:t xml:space="preserve">виде, посредством </w:t>
      </w:r>
      <w:r w:rsidRPr="00140684">
        <w:rPr>
          <w:szCs w:val="22"/>
          <w:lang w:val="en-US"/>
        </w:rPr>
        <w:t>USB</w:t>
      </w:r>
      <w:r w:rsidRPr="00140684">
        <w:rPr>
          <w:szCs w:val="22"/>
        </w:rPr>
        <w:t xml:space="preserve"> флеш - накопителя / электронной почты.</w:t>
      </w:r>
    </w:p>
    <w:p w:rsidR="00140684" w:rsidRPr="00140684" w:rsidRDefault="00140684" w:rsidP="00140684">
      <w:pPr>
        <w:autoSpaceDE w:val="0"/>
        <w:jc w:val="both"/>
        <w:rPr>
          <w:szCs w:val="22"/>
        </w:rPr>
      </w:pPr>
      <w:r w:rsidRPr="00140684">
        <w:rPr>
          <w:b/>
          <w:szCs w:val="22"/>
        </w:rPr>
        <w:t>Лот №8.</w:t>
      </w:r>
      <w:r w:rsidRPr="00140684">
        <w:rPr>
          <w:szCs w:val="22"/>
        </w:rPr>
        <w:t xml:space="preserve"> Утвержденная дефектная ведомость на </w:t>
      </w:r>
      <w:r w:rsidR="002725A4">
        <w:rPr>
          <w:szCs w:val="22"/>
        </w:rPr>
        <w:t>р</w:t>
      </w:r>
      <w:r w:rsidRPr="00140684">
        <w:rPr>
          <w:szCs w:val="22"/>
        </w:rPr>
        <w:t xml:space="preserve">аботы по ремонту изоляции оборудования и трубопроводов установки Очистки сухих газов цеха №5 в период капитального ремонта в 2018 году, локальная смета №70-2017 на </w:t>
      </w:r>
      <w:r w:rsidR="002725A4">
        <w:rPr>
          <w:szCs w:val="22"/>
        </w:rPr>
        <w:t>р</w:t>
      </w:r>
      <w:r w:rsidRPr="00140684">
        <w:rPr>
          <w:szCs w:val="22"/>
        </w:rPr>
        <w:t xml:space="preserve">аботы по ремонту изоляции оборудования и трубопроводов установки Очистки сухих газов цеха №5 в период капитального ремонта в 2018 г. </w:t>
      </w:r>
      <w:r w:rsidRPr="00140684">
        <w:rPr>
          <w:color w:val="000000"/>
          <w:szCs w:val="22"/>
        </w:rPr>
        <w:t xml:space="preserve">передаются Контрагентам в электронном </w:t>
      </w:r>
      <w:r w:rsidRPr="00140684">
        <w:rPr>
          <w:szCs w:val="22"/>
        </w:rPr>
        <w:t xml:space="preserve">виде, посредством </w:t>
      </w:r>
      <w:r w:rsidRPr="00140684">
        <w:rPr>
          <w:szCs w:val="22"/>
          <w:lang w:val="en-US"/>
        </w:rPr>
        <w:t>USB</w:t>
      </w:r>
      <w:r w:rsidRPr="00140684">
        <w:rPr>
          <w:szCs w:val="22"/>
        </w:rPr>
        <w:t xml:space="preserve"> флеш - накопителя / электронной почты.</w:t>
      </w:r>
    </w:p>
    <w:p w:rsidR="00140684" w:rsidRDefault="00140684" w:rsidP="00140684">
      <w:pPr>
        <w:autoSpaceDE w:val="0"/>
        <w:jc w:val="both"/>
        <w:rPr>
          <w:szCs w:val="22"/>
        </w:rPr>
      </w:pPr>
      <w:r w:rsidRPr="00140684">
        <w:rPr>
          <w:b/>
          <w:szCs w:val="22"/>
        </w:rPr>
        <w:t>Лот №9</w:t>
      </w:r>
      <w:r w:rsidRPr="00140684">
        <w:rPr>
          <w:szCs w:val="22"/>
        </w:rPr>
        <w:t xml:space="preserve"> Утвержденная дефектная ведомость на </w:t>
      </w:r>
      <w:r w:rsidR="002725A4">
        <w:rPr>
          <w:szCs w:val="22"/>
        </w:rPr>
        <w:t>р</w:t>
      </w:r>
      <w:r w:rsidRPr="00140684">
        <w:rPr>
          <w:szCs w:val="22"/>
        </w:rPr>
        <w:t xml:space="preserve">аботы по ремонту теплоизоляции трубопроводов и аппаратов установки С-100 производства КМ-2 для проведения капитального ремонта 2018 г., </w:t>
      </w:r>
      <w:r w:rsidR="002725A4">
        <w:rPr>
          <w:szCs w:val="22"/>
        </w:rPr>
        <w:t>у</w:t>
      </w:r>
      <w:r w:rsidRPr="00140684">
        <w:rPr>
          <w:szCs w:val="22"/>
        </w:rPr>
        <w:t xml:space="preserve">твержденная дефектная ведомость на </w:t>
      </w:r>
      <w:r w:rsidR="002725A4">
        <w:rPr>
          <w:szCs w:val="22"/>
        </w:rPr>
        <w:t>р</w:t>
      </w:r>
      <w:r w:rsidRPr="00140684">
        <w:rPr>
          <w:szCs w:val="22"/>
        </w:rPr>
        <w:t>аботы по ремонту теплоизоляции трубопроводов и аппаратов установки С-200 производства КМ-2 для проведения капитального рем</w:t>
      </w:r>
      <w:bookmarkStart w:id="0" w:name="_GoBack"/>
      <w:bookmarkEnd w:id="0"/>
      <w:r w:rsidRPr="00140684">
        <w:rPr>
          <w:szCs w:val="22"/>
        </w:rPr>
        <w:t xml:space="preserve">онта 2018 г., </w:t>
      </w:r>
      <w:r w:rsidR="002725A4">
        <w:rPr>
          <w:szCs w:val="22"/>
        </w:rPr>
        <w:t>у</w:t>
      </w:r>
      <w:r w:rsidRPr="00140684">
        <w:rPr>
          <w:szCs w:val="22"/>
        </w:rPr>
        <w:t xml:space="preserve">твержденная дефектная ведомость на </w:t>
      </w:r>
      <w:r w:rsidR="002725A4">
        <w:rPr>
          <w:szCs w:val="22"/>
        </w:rPr>
        <w:t>р</w:t>
      </w:r>
      <w:r w:rsidRPr="00140684">
        <w:rPr>
          <w:szCs w:val="22"/>
        </w:rPr>
        <w:t xml:space="preserve">аботы по ремонту изоляции трубопроводов, приборов КИП и аппаратов установки С-300 цеха №6 для проведения капитального ремонта в 2018 году, </w:t>
      </w:r>
      <w:r w:rsidR="002725A4">
        <w:rPr>
          <w:szCs w:val="22"/>
        </w:rPr>
        <w:t>у</w:t>
      </w:r>
      <w:r w:rsidRPr="00140684">
        <w:rPr>
          <w:szCs w:val="22"/>
        </w:rPr>
        <w:t xml:space="preserve">твержденная дефектная ведомость на </w:t>
      </w:r>
      <w:r w:rsidR="002725A4">
        <w:rPr>
          <w:szCs w:val="22"/>
        </w:rPr>
        <w:t>р</w:t>
      </w:r>
      <w:r w:rsidRPr="00140684">
        <w:rPr>
          <w:szCs w:val="22"/>
        </w:rPr>
        <w:t xml:space="preserve">аботы по ремонту изоляции во время капитального ремонта установки С-400 Цех №6 2018 г., </w:t>
      </w:r>
      <w:r w:rsidR="002725A4">
        <w:rPr>
          <w:szCs w:val="22"/>
        </w:rPr>
        <w:t>у</w:t>
      </w:r>
      <w:r w:rsidRPr="00140684">
        <w:rPr>
          <w:szCs w:val="22"/>
        </w:rPr>
        <w:t xml:space="preserve">твержденная дефектная ведомость на </w:t>
      </w:r>
      <w:r w:rsidR="002725A4">
        <w:rPr>
          <w:szCs w:val="22"/>
        </w:rPr>
        <w:t>р</w:t>
      </w:r>
      <w:r w:rsidRPr="00140684">
        <w:rPr>
          <w:szCs w:val="22"/>
        </w:rPr>
        <w:t xml:space="preserve">аботы по ремонту изоляции трубопроводов, аппаратов и приборов КИП для проведения капитального ремонта установки С-500 Цех №КМ-2 в 2018 г., локальная смета №2-100-2017 на </w:t>
      </w:r>
      <w:r w:rsidR="002725A4">
        <w:rPr>
          <w:szCs w:val="22"/>
        </w:rPr>
        <w:t>р</w:t>
      </w:r>
      <w:r w:rsidRPr="00140684">
        <w:rPr>
          <w:szCs w:val="22"/>
        </w:rPr>
        <w:t xml:space="preserve">аботы по ремонту теплоизоляции трубопроводов и аппаратов установки С-100 производства КМ-2 для проведения капитального ремонта 2018 г., локальная смета №2-200-2017 на </w:t>
      </w:r>
      <w:r w:rsidR="002725A4">
        <w:rPr>
          <w:szCs w:val="22"/>
        </w:rPr>
        <w:t>р</w:t>
      </w:r>
      <w:r w:rsidRPr="00140684">
        <w:rPr>
          <w:szCs w:val="22"/>
        </w:rPr>
        <w:t>аботы по ремонту теплоизоляции трубопроводов и аппаратов установки С-200 КМ-2 для проведения капитального ремонта в 2018</w:t>
      </w:r>
      <w:r w:rsidR="002725A4">
        <w:rPr>
          <w:szCs w:val="22"/>
        </w:rPr>
        <w:t xml:space="preserve"> </w:t>
      </w:r>
      <w:r w:rsidRPr="00140684">
        <w:rPr>
          <w:szCs w:val="22"/>
        </w:rPr>
        <w:t xml:space="preserve">г., локальная смета №2-300-2017 на </w:t>
      </w:r>
      <w:r w:rsidR="002725A4">
        <w:rPr>
          <w:szCs w:val="22"/>
        </w:rPr>
        <w:t>р</w:t>
      </w:r>
      <w:r w:rsidRPr="00140684">
        <w:rPr>
          <w:szCs w:val="22"/>
        </w:rPr>
        <w:t xml:space="preserve">аботы по ремонту теплоизоляции трубопроводов и аппаратов установки С-300 для проведения капитального ремонта в 2018 г., локальная смета №2-400-2017 на </w:t>
      </w:r>
      <w:r w:rsidR="002725A4">
        <w:rPr>
          <w:szCs w:val="22"/>
        </w:rPr>
        <w:t>р</w:t>
      </w:r>
      <w:r w:rsidRPr="00140684">
        <w:rPr>
          <w:szCs w:val="22"/>
        </w:rPr>
        <w:t xml:space="preserve">аботы по изоляции во время капитального ремонта установки С-400 (2018 г.), локальная смета №2-500-2017 на </w:t>
      </w:r>
      <w:r w:rsidR="002725A4">
        <w:rPr>
          <w:szCs w:val="22"/>
        </w:rPr>
        <w:t>р</w:t>
      </w:r>
      <w:r w:rsidRPr="00140684">
        <w:rPr>
          <w:szCs w:val="22"/>
        </w:rPr>
        <w:t>аботы по ремонту теплоизоляции трубопроводов и аппаратов установки С-500 для проведения капитального ремонта в 2018 г. передаются Контрагентам в электронном виде, посредством USB флеш - накопителя / электронной почты.</w:t>
      </w:r>
    </w:p>
    <w:p w:rsidR="006B7031" w:rsidRPr="006B7031" w:rsidRDefault="006B7031" w:rsidP="006B7031">
      <w:pPr>
        <w:autoSpaceDE w:val="0"/>
        <w:jc w:val="both"/>
        <w:rPr>
          <w:szCs w:val="22"/>
          <w:highlight w:val="yellow"/>
        </w:rPr>
      </w:pPr>
      <w:r w:rsidRPr="006B7031">
        <w:rPr>
          <w:szCs w:val="22"/>
          <w:highlight w:val="yellow"/>
        </w:rPr>
        <w:t xml:space="preserve">Документы можно скачать по следующей ссылке: </w:t>
      </w:r>
    </w:p>
    <w:p w:rsidR="006B7031" w:rsidRPr="006B7031" w:rsidRDefault="006B7031" w:rsidP="006B7031">
      <w:pPr>
        <w:autoSpaceDE w:val="0"/>
        <w:jc w:val="both"/>
        <w:rPr>
          <w:color w:val="FF0000"/>
          <w:szCs w:val="22"/>
        </w:rPr>
      </w:pPr>
      <w:hyperlink r:id="rId7" w:history="1">
        <w:r w:rsidRPr="006B7031">
          <w:rPr>
            <w:rStyle w:val="ae"/>
            <w:rFonts w:ascii="Helvetica" w:hAnsi="Helvetica" w:cs="Helvetica"/>
            <w:color w:val="FF0000"/>
            <w:szCs w:val="22"/>
            <w:highlight w:val="yellow"/>
          </w:rPr>
          <w:t>http://yanos.slavneft.ru/files/DOC_636485776249124500.zip</w:t>
        </w:r>
      </w:hyperlink>
    </w:p>
    <w:p w:rsid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EE2DDF" w:rsidRPr="00CE72DF" w:rsidRDefault="00EE2DDF" w:rsidP="00EE2DDF">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Pr>
          <w:szCs w:val="22"/>
        </w:rPr>
        <w:t xml:space="preserve">, в </w:t>
      </w:r>
      <w:r w:rsidRPr="00CE72DF">
        <w:rPr>
          <w:szCs w:val="22"/>
        </w:rPr>
        <w:t>т.ч.</w:t>
      </w:r>
      <w:r>
        <w:rPr>
          <w:szCs w:val="22"/>
        </w:rPr>
        <w:t xml:space="preserve"> </w:t>
      </w:r>
      <w:r w:rsidRPr="00EE2DDF">
        <w:rPr>
          <w:szCs w:val="22"/>
        </w:rPr>
        <w:t>СП 71.13330.2017, ГОСТ 17314-81, ГЭСН 81-02-26-2017, Правила по охране труда в строительстве, утв. Приказом от 1 июня 2015 г. N 336н</w:t>
      </w:r>
      <w:r w:rsidRPr="00CE72DF">
        <w:rPr>
          <w:szCs w:val="22"/>
        </w:rPr>
        <w:t>.</w:t>
      </w:r>
    </w:p>
    <w:p w:rsidR="00EE2DDF" w:rsidRDefault="00EE2DDF" w:rsidP="00EE2DDF">
      <w:pPr>
        <w:autoSpaceDE w:val="0"/>
        <w:spacing w:after="120"/>
        <w:jc w:val="both"/>
        <w:rPr>
          <w:szCs w:val="22"/>
        </w:rPr>
      </w:pPr>
      <w:r w:rsidRPr="007E57B9">
        <w:rPr>
          <w:szCs w:val="22"/>
        </w:rPr>
        <w:t>Осущес</w:t>
      </w:r>
      <w:r>
        <w:rPr>
          <w:szCs w:val="22"/>
        </w:rPr>
        <w:t xml:space="preserve">твлять работы в соответствии с утвержденными дефектными ведомостями и сметными расчетами, документами, </w:t>
      </w:r>
      <w:r w:rsidRPr="00F318BA">
        <w:rPr>
          <w:szCs w:val="22"/>
        </w:rPr>
        <w:t>указанными в п.п.</w:t>
      </w:r>
      <w:r w:rsidRPr="00EE2DDF">
        <w:rPr>
          <w:szCs w:val="22"/>
        </w:rPr>
        <w:t>5.</w:t>
      </w:r>
      <w:r>
        <w:rPr>
          <w:szCs w:val="22"/>
        </w:rPr>
        <w:t>5</w:t>
      </w:r>
      <w:r w:rsidRPr="00EE2DDF">
        <w:rPr>
          <w:szCs w:val="22"/>
        </w:rPr>
        <w:t xml:space="preserve">, 6.1, 6.6 </w:t>
      </w:r>
      <w:r w:rsidRPr="007E57B9">
        <w:rPr>
          <w:szCs w:val="22"/>
        </w:rPr>
        <w:t xml:space="preserve">проекта Договора. </w:t>
      </w:r>
      <w:r>
        <w:rPr>
          <w:szCs w:val="22"/>
        </w:rPr>
        <w:t>Данная документация передается Заказчиком Подрядчику в электронном виде, посредством электронной почты.</w:t>
      </w:r>
    </w:p>
    <w:p w:rsidR="006911B3" w:rsidRPr="006911B3" w:rsidRDefault="00EE2DDF" w:rsidP="006911B3">
      <w:pPr>
        <w:ind w:firstLine="567"/>
        <w:jc w:val="both"/>
        <w:rPr>
          <w:sz w:val="16"/>
          <w:szCs w:val="16"/>
        </w:rPr>
      </w:pPr>
      <w:r>
        <w:rPr>
          <w:b/>
          <w:szCs w:val="22"/>
        </w:rPr>
        <w:t xml:space="preserve">Локальные сметы </w:t>
      </w:r>
      <w:r w:rsidRPr="00C74150">
        <w:rPr>
          <w:b/>
          <w:sz w:val="24"/>
          <w:shd w:val="clear" w:color="auto" w:fill="FFFFFF" w:themeFill="background1"/>
        </w:rPr>
        <w:t>№76-2017, 97-2017, 95-2017, 96-2017</w:t>
      </w:r>
      <w:r w:rsidR="00C74150" w:rsidRPr="00C74150">
        <w:rPr>
          <w:b/>
          <w:sz w:val="24"/>
          <w:shd w:val="clear" w:color="auto" w:fill="FFFFFF" w:themeFill="background1"/>
        </w:rPr>
        <w:t>-И</w:t>
      </w:r>
      <w:r w:rsidRPr="00C74150">
        <w:rPr>
          <w:b/>
          <w:sz w:val="24"/>
          <w:shd w:val="clear" w:color="auto" w:fill="FFFFFF" w:themeFill="background1"/>
        </w:rPr>
        <w:t>, 74-2017, 92-2017</w:t>
      </w:r>
      <w:r w:rsidR="00C74150" w:rsidRPr="00C74150">
        <w:rPr>
          <w:b/>
          <w:sz w:val="24"/>
          <w:shd w:val="clear" w:color="auto" w:fill="FFFFFF" w:themeFill="background1"/>
        </w:rPr>
        <w:t>, 114</w:t>
      </w:r>
      <w:r w:rsidRPr="00C74150">
        <w:rPr>
          <w:b/>
          <w:sz w:val="24"/>
          <w:shd w:val="clear" w:color="auto" w:fill="FFFFFF" w:themeFill="background1"/>
        </w:rPr>
        <w:t xml:space="preserve">-2017, 70-2017, 2-100-2017, 2-200-2017, 2-300-2017, 2-400-2017, 2-500-2017 </w:t>
      </w:r>
      <w:r w:rsidRPr="00C74150">
        <w:rPr>
          <w:b/>
          <w:szCs w:val="22"/>
          <w:shd w:val="clear" w:color="auto" w:fill="FFFFFF" w:themeFill="background1"/>
        </w:rPr>
        <w:lastRenderedPageBreak/>
        <w:t>представленные в составе проектно</w:t>
      </w:r>
      <w:r w:rsidRPr="00296F78">
        <w:rPr>
          <w:b/>
          <w:szCs w:val="22"/>
        </w:rPr>
        <w:t>-технической документации изменениям со стороны контрагентов не подлежат</w:t>
      </w:r>
      <w:r>
        <w:rPr>
          <w:b/>
          <w:szCs w:val="22"/>
        </w:rPr>
        <w:t>.</w:t>
      </w:r>
    </w:p>
    <w:p w:rsidR="00EF1336" w:rsidRPr="00FD5A5C" w:rsidRDefault="00FD5A5C" w:rsidP="00FD5A5C">
      <w:pPr>
        <w:autoSpaceDE w:val="0"/>
        <w:ind w:left="360"/>
        <w:jc w:val="both"/>
        <w:rPr>
          <w:rFonts w:cs="Arial"/>
          <w:b/>
          <w:iCs/>
          <w:szCs w:val="22"/>
        </w:rPr>
      </w:pPr>
      <w:r>
        <w:rPr>
          <w:rFonts w:cs="Arial"/>
          <w:b/>
          <w:iCs/>
          <w:szCs w:val="22"/>
        </w:rPr>
        <w:t xml:space="preserve">3. </w:t>
      </w:r>
      <w:r w:rsidR="00EF1336" w:rsidRPr="00FD5A5C">
        <w:rPr>
          <w:rFonts w:cs="Arial"/>
          <w:b/>
          <w:iCs/>
          <w:szCs w:val="22"/>
        </w:rPr>
        <w:t>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686"/>
        <w:gridCol w:w="2693"/>
        <w:gridCol w:w="1417"/>
        <w:gridCol w:w="1701"/>
      </w:tblGrid>
      <w:tr w:rsidR="00C74150" w:rsidRPr="00013332" w:rsidTr="001D552C">
        <w:trPr>
          <w:trHeight w:val="1065"/>
          <w:tblHeader/>
        </w:trPr>
        <w:tc>
          <w:tcPr>
            <w:tcW w:w="724" w:type="dxa"/>
            <w:shd w:val="clear" w:color="auto" w:fill="D9D9D9"/>
            <w:vAlign w:val="center"/>
            <w:hideMark/>
          </w:tcPr>
          <w:p w:rsidR="00C74150" w:rsidRPr="00C74150" w:rsidRDefault="00C74150" w:rsidP="00C74150">
            <w:pPr>
              <w:rPr>
                <w:rFonts w:cs="Arial"/>
                <w:b/>
                <w:bCs/>
                <w:sz w:val="20"/>
                <w:szCs w:val="20"/>
              </w:rPr>
            </w:pPr>
            <w:r w:rsidRPr="00C74150">
              <w:rPr>
                <w:rFonts w:cs="Arial"/>
                <w:b/>
                <w:bCs/>
                <w:sz w:val="20"/>
                <w:szCs w:val="20"/>
              </w:rPr>
              <w:t>№ п/п</w:t>
            </w:r>
          </w:p>
        </w:tc>
        <w:tc>
          <w:tcPr>
            <w:tcW w:w="3686" w:type="dxa"/>
            <w:shd w:val="clear" w:color="auto" w:fill="D9D9D9"/>
            <w:vAlign w:val="center"/>
            <w:hideMark/>
          </w:tcPr>
          <w:p w:rsidR="00C74150" w:rsidRPr="00C74150" w:rsidRDefault="00C74150" w:rsidP="00C74150">
            <w:pPr>
              <w:rPr>
                <w:rFonts w:cs="Arial"/>
                <w:b/>
                <w:bCs/>
                <w:sz w:val="20"/>
                <w:szCs w:val="20"/>
              </w:rPr>
            </w:pPr>
            <w:r w:rsidRPr="00C74150">
              <w:rPr>
                <w:rFonts w:cs="Arial"/>
                <w:b/>
                <w:bCs/>
                <w:sz w:val="20"/>
                <w:szCs w:val="20"/>
              </w:rPr>
              <w:t xml:space="preserve">Требование </w:t>
            </w:r>
            <w:r w:rsidRPr="00C74150">
              <w:rPr>
                <w:rFonts w:cs="Arial"/>
                <w:b/>
                <w:bCs/>
                <w:sz w:val="20"/>
                <w:szCs w:val="20"/>
              </w:rPr>
              <w:br/>
              <w:t>(параметр оценки)</w:t>
            </w:r>
          </w:p>
        </w:tc>
        <w:tc>
          <w:tcPr>
            <w:tcW w:w="2693" w:type="dxa"/>
            <w:shd w:val="clear" w:color="auto" w:fill="D9D9D9"/>
            <w:vAlign w:val="center"/>
            <w:hideMark/>
          </w:tcPr>
          <w:p w:rsidR="00C74150" w:rsidRPr="00C74150" w:rsidRDefault="00C74150" w:rsidP="00C74150">
            <w:pPr>
              <w:rPr>
                <w:rFonts w:cs="Arial"/>
                <w:b/>
                <w:bCs/>
                <w:sz w:val="20"/>
                <w:szCs w:val="20"/>
              </w:rPr>
            </w:pPr>
            <w:r w:rsidRPr="00C74150">
              <w:rPr>
                <w:rFonts w:cs="Arial"/>
                <w:b/>
                <w:bCs/>
                <w:sz w:val="20"/>
                <w:szCs w:val="20"/>
              </w:rPr>
              <w:t>Документы, подтверждающие соответствия требованию</w:t>
            </w:r>
          </w:p>
        </w:tc>
        <w:tc>
          <w:tcPr>
            <w:tcW w:w="1417" w:type="dxa"/>
            <w:shd w:val="clear" w:color="auto" w:fill="D9D9D9"/>
            <w:vAlign w:val="center"/>
            <w:hideMark/>
          </w:tcPr>
          <w:p w:rsidR="00C74150" w:rsidRPr="00C74150" w:rsidRDefault="00C74150" w:rsidP="00C74150">
            <w:pPr>
              <w:rPr>
                <w:rFonts w:cs="Arial"/>
                <w:b/>
                <w:bCs/>
                <w:sz w:val="20"/>
                <w:szCs w:val="20"/>
              </w:rPr>
            </w:pPr>
            <w:r w:rsidRPr="00C74150">
              <w:rPr>
                <w:rFonts w:cs="Arial"/>
                <w:b/>
                <w:bCs/>
                <w:sz w:val="20"/>
                <w:szCs w:val="20"/>
              </w:rPr>
              <w:t>Единица измерения</w:t>
            </w:r>
          </w:p>
        </w:tc>
        <w:tc>
          <w:tcPr>
            <w:tcW w:w="1701" w:type="dxa"/>
            <w:shd w:val="clear" w:color="auto" w:fill="D9D9D9"/>
            <w:vAlign w:val="center"/>
            <w:hideMark/>
          </w:tcPr>
          <w:p w:rsidR="00C74150" w:rsidRPr="00C74150" w:rsidRDefault="00C74150" w:rsidP="00C74150">
            <w:pPr>
              <w:rPr>
                <w:rFonts w:cs="Arial"/>
                <w:b/>
                <w:bCs/>
                <w:sz w:val="20"/>
                <w:szCs w:val="20"/>
                <w:u w:val="single"/>
              </w:rPr>
            </w:pPr>
            <w:r w:rsidRPr="00C74150">
              <w:rPr>
                <w:rFonts w:cs="Arial"/>
                <w:b/>
                <w:bCs/>
                <w:sz w:val="20"/>
                <w:szCs w:val="20"/>
              </w:rPr>
              <w:t>Условия соответствия</w:t>
            </w:r>
          </w:p>
        </w:tc>
      </w:tr>
      <w:tr w:rsidR="00C74150" w:rsidRPr="00013332" w:rsidTr="001D552C">
        <w:trPr>
          <w:trHeight w:val="163"/>
          <w:tblHeader/>
        </w:trPr>
        <w:tc>
          <w:tcPr>
            <w:tcW w:w="724" w:type="dxa"/>
            <w:shd w:val="clear" w:color="auto" w:fill="D9D9D9"/>
            <w:noWrap/>
            <w:vAlign w:val="center"/>
          </w:tcPr>
          <w:p w:rsidR="00C74150" w:rsidRPr="00C74150" w:rsidRDefault="00C74150" w:rsidP="00C74150">
            <w:pPr>
              <w:rPr>
                <w:rFonts w:cs="Arial"/>
                <w:b/>
                <w:sz w:val="20"/>
                <w:szCs w:val="20"/>
              </w:rPr>
            </w:pPr>
            <w:r w:rsidRPr="00C74150">
              <w:rPr>
                <w:rFonts w:cs="Arial"/>
                <w:b/>
                <w:sz w:val="20"/>
                <w:szCs w:val="20"/>
              </w:rPr>
              <w:t>1</w:t>
            </w:r>
          </w:p>
        </w:tc>
        <w:tc>
          <w:tcPr>
            <w:tcW w:w="3686" w:type="dxa"/>
            <w:shd w:val="clear" w:color="auto" w:fill="D9D9D9"/>
            <w:vAlign w:val="center"/>
          </w:tcPr>
          <w:p w:rsidR="00C74150" w:rsidRPr="00C74150" w:rsidRDefault="00C74150" w:rsidP="00C74150">
            <w:pPr>
              <w:rPr>
                <w:rFonts w:cs="Arial"/>
                <w:b/>
                <w:sz w:val="20"/>
                <w:szCs w:val="20"/>
              </w:rPr>
            </w:pPr>
            <w:r w:rsidRPr="00C74150">
              <w:rPr>
                <w:rFonts w:cs="Arial"/>
                <w:b/>
                <w:sz w:val="20"/>
                <w:szCs w:val="20"/>
              </w:rPr>
              <w:t>2</w:t>
            </w:r>
          </w:p>
        </w:tc>
        <w:tc>
          <w:tcPr>
            <w:tcW w:w="2693" w:type="dxa"/>
            <w:shd w:val="clear" w:color="auto" w:fill="D9D9D9"/>
            <w:vAlign w:val="center"/>
          </w:tcPr>
          <w:p w:rsidR="00C74150" w:rsidRPr="00C74150" w:rsidRDefault="00C74150" w:rsidP="00C74150">
            <w:pPr>
              <w:rPr>
                <w:rFonts w:cs="Arial"/>
                <w:b/>
                <w:sz w:val="20"/>
                <w:szCs w:val="20"/>
              </w:rPr>
            </w:pPr>
            <w:r w:rsidRPr="00C74150">
              <w:rPr>
                <w:rFonts w:cs="Arial"/>
                <w:b/>
                <w:sz w:val="20"/>
                <w:szCs w:val="20"/>
              </w:rPr>
              <w:t>3</w:t>
            </w:r>
          </w:p>
        </w:tc>
        <w:tc>
          <w:tcPr>
            <w:tcW w:w="1417" w:type="dxa"/>
            <w:shd w:val="clear" w:color="auto" w:fill="D9D9D9"/>
            <w:vAlign w:val="center"/>
          </w:tcPr>
          <w:p w:rsidR="00C74150" w:rsidRPr="00C74150" w:rsidRDefault="00C74150" w:rsidP="00C74150">
            <w:pPr>
              <w:rPr>
                <w:rFonts w:cs="Arial"/>
                <w:b/>
                <w:sz w:val="20"/>
                <w:szCs w:val="20"/>
              </w:rPr>
            </w:pPr>
            <w:r w:rsidRPr="00C74150">
              <w:rPr>
                <w:rFonts w:cs="Arial"/>
                <w:b/>
                <w:sz w:val="20"/>
                <w:szCs w:val="20"/>
              </w:rPr>
              <w:t>4</w:t>
            </w:r>
          </w:p>
        </w:tc>
        <w:tc>
          <w:tcPr>
            <w:tcW w:w="1701" w:type="dxa"/>
            <w:shd w:val="clear" w:color="auto" w:fill="D9D9D9"/>
            <w:vAlign w:val="center"/>
          </w:tcPr>
          <w:p w:rsidR="00C74150" w:rsidRPr="00C74150" w:rsidRDefault="00C74150" w:rsidP="00C74150">
            <w:pPr>
              <w:rPr>
                <w:rFonts w:cs="Arial"/>
                <w:b/>
                <w:sz w:val="20"/>
                <w:szCs w:val="20"/>
              </w:rPr>
            </w:pPr>
            <w:r w:rsidRPr="00C74150">
              <w:rPr>
                <w:rFonts w:cs="Arial"/>
                <w:b/>
                <w:sz w:val="20"/>
                <w:szCs w:val="20"/>
              </w:rPr>
              <w:t>5</w:t>
            </w:r>
          </w:p>
        </w:tc>
      </w:tr>
      <w:tr w:rsidR="00C74150" w:rsidRPr="007534D3" w:rsidTr="001D552C">
        <w:trPr>
          <w:trHeight w:val="1958"/>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1</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Среднегодовой объем работ по монтажу, ремонту теплоизоляции трубопроводов и оборудования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2693" w:type="dxa"/>
            <w:shd w:val="clear" w:color="auto" w:fill="auto"/>
            <w:vAlign w:val="center"/>
          </w:tcPr>
          <w:p w:rsidR="00C74150" w:rsidRPr="00B01584" w:rsidRDefault="00C74150" w:rsidP="00C74150">
            <w:pPr>
              <w:autoSpaceDE w:val="0"/>
              <w:ind w:left="34"/>
              <w:jc w:val="both"/>
              <w:rPr>
                <w:rFonts w:cs="Arial"/>
                <w:sz w:val="20"/>
                <w:szCs w:val="20"/>
                <w:shd w:val="clear" w:color="auto" w:fill="FFFF00"/>
              </w:rPr>
            </w:pPr>
            <w:r w:rsidRPr="00B01584">
              <w:rPr>
                <w:rFonts w:cs="Arial"/>
                <w:sz w:val="20"/>
                <w:szCs w:val="20"/>
              </w:rPr>
              <w:t>Справка об опыте работы за 2015-2017 г.г. за подписью руководителя организации (Форма 7), референц-лист</w:t>
            </w:r>
          </w:p>
        </w:tc>
        <w:tc>
          <w:tcPr>
            <w:tcW w:w="1417" w:type="dxa"/>
            <w:shd w:val="clear" w:color="000000" w:fill="FFFFFF"/>
            <w:vAlign w:val="center"/>
          </w:tcPr>
          <w:p w:rsidR="00C74150" w:rsidRPr="00C74150" w:rsidRDefault="00BB111C" w:rsidP="00C74150">
            <w:pPr>
              <w:autoSpaceDE w:val="0"/>
              <w:ind w:left="34"/>
              <w:jc w:val="both"/>
              <w:rPr>
                <w:rFonts w:cs="Arial"/>
                <w:sz w:val="20"/>
                <w:szCs w:val="20"/>
              </w:rPr>
            </w:pPr>
            <w:r>
              <w:rPr>
                <w:rFonts w:cs="Arial"/>
                <w:sz w:val="20"/>
                <w:szCs w:val="20"/>
              </w:rPr>
              <w:t>р</w:t>
            </w:r>
            <w:r w:rsidR="00C74150" w:rsidRPr="00C74150">
              <w:rPr>
                <w:rFonts w:cs="Arial"/>
                <w:sz w:val="20"/>
                <w:szCs w:val="20"/>
              </w:rPr>
              <w:t>убль,без НДС</w:t>
            </w:r>
          </w:p>
        </w:tc>
        <w:tc>
          <w:tcPr>
            <w:tcW w:w="1701"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 xml:space="preserve">20 000 000 </w:t>
            </w:r>
          </w:p>
          <w:p w:rsidR="00C74150" w:rsidRPr="00C74150" w:rsidRDefault="00C74150" w:rsidP="00C74150">
            <w:pPr>
              <w:autoSpaceDE w:val="0"/>
              <w:jc w:val="both"/>
              <w:rPr>
                <w:rFonts w:cs="Arial"/>
                <w:sz w:val="20"/>
                <w:szCs w:val="20"/>
              </w:rPr>
            </w:pPr>
            <w:r w:rsidRPr="00C74150">
              <w:rPr>
                <w:rFonts w:cs="Arial"/>
                <w:sz w:val="20"/>
                <w:szCs w:val="20"/>
              </w:rPr>
              <w:t>и более</w:t>
            </w:r>
          </w:p>
        </w:tc>
      </w:tr>
      <w:tr w:rsidR="00C74150" w:rsidRPr="009571D3" w:rsidTr="001D552C">
        <w:trPr>
          <w:trHeight w:val="163"/>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2</w:t>
            </w:r>
          </w:p>
        </w:tc>
        <w:tc>
          <w:tcPr>
            <w:tcW w:w="3686" w:type="dxa"/>
            <w:shd w:val="clear" w:color="auto" w:fill="auto"/>
            <w:vAlign w:val="center"/>
          </w:tcPr>
          <w:p w:rsidR="00C74150" w:rsidRPr="00C74150" w:rsidRDefault="00C74150" w:rsidP="00C74150">
            <w:pPr>
              <w:autoSpaceDE w:val="0"/>
              <w:ind w:left="34"/>
              <w:jc w:val="both"/>
              <w:rPr>
                <w:rFonts w:cs="Arial"/>
                <w:sz w:val="20"/>
                <w:szCs w:val="20"/>
              </w:rPr>
            </w:pPr>
            <w:r w:rsidRPr="00C74150">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shd w:val="clear" w:color="auto" w:fill="auto"/>
            <w:vAlign w:val="center"/>
          </w:tcPr>
          <w:p w:rsidR="00C74150" w:rsidRPr="00B01584" w:rsidRDefault="00C74150" w:rsidP="00C74150">
            <w:pPr>
              <w:tabs>
                <w:tab w:val="left" w:pos="644"/>
              </w:tabs>
              <w:autoSpaceDE w:val="0"/>
              <w:ind w:left="34"/>
              <w:jc w:val="both"/>
              <w:rPr>
                <w:rFonts w:cs="Arial"/>
                <w:sz w:val="20"/>
                <w:szCs w:val="20"/>
              </w:rPr>
            </w:pPr>
            <w:r w:rsidRPr="00B01584">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417" w:type="dxa"/>
            <w:shd w:val="clear" w:color="000000" w:fill="FFFFFF"/>
            <w:vAlign w:val="center"/>
          </w:tcPr>
          <w:p w:rsidR="00C74150" w:rsidRPr="00C74150" w:rsidRDefault="00BB111C" w:rsidP="00C74150">
            <w:pPr>
              <w:rPr>
                <w:rFonts w:cs="Arial"/>
                <w:sz w:val="20"/>
                <w:szCs w:val="20"/>
              </w:rPr>
            </w:pPr>
            <w:r>
              <w:rPr>
                <w:rFonts w:cs="Arial"/>
                <w:sz w:val="20"/>
                <w:szCs w:val="20"/>
              </w:rPr>
              <w:t>н</w:t>
            </w:r>
            <w:r w:rsidR="00C74150" w:rsidRPr="00C74150">
              <w:rPr>
                <w:rFonts w:cs="Arial"/>
                <w:sz w:val="20"/>
                <w:szCs w:val="20"/>
              </w:rPr>
              <w:t>аличие/ отсутствие</w:t>
            </w:r>
          </w:p>
        </w:tc>
        <w:tc>
          <w:tcPr>
            <w:tcW w:w="1701" w:type="dxa"/>
            <w:shd w:val="clear" w:color="auto" w:fill="auto"/>
            <w:vAlign w:val="center"/>
          </w:tcPr>
          <w:p w:rsidR="00C74150" w:rsidRPr="00C74150" w:rsidRDefault="00C74150" w:rsidP="00C74150">
            <w:pPr>
              <w:rPr>
                <w:rFonts w:cs="Arial"/>
                <w:sz w:val="20"/>
                <w:szCs w:val="20"/>
              </w:rPr>
            </w:pPr>
            <w:r w:rsidRPr="00C74150">
              <w:rPr>
                <w:rFonts w:cs="Arial"/>
                <w:sz w:val="20"/>
                <w:szCs w:val="20"/>
              </w:rPr>
              <w:t>наличие</w:t>
            </w:r>
          </w:p>
        </w:tc>
      </w:tr>
      <w:tr w:rsidR="00C74150" w:rsidRPr="00E27382" w:rsidTr="001D552C">
        <w:trPr>
          <w:trHeight w:val="2180"/>
        </w:trPr>
        <w:tc>
          <w:tcPr>
            <w:tcW w:w="724" w:type="dxa"/>
            <w:shd w:val="clear" w:color="auto" w:fill="auto"/>
            <w:noWrap/>
            <w:vAlign w:val="center"/>
            <w:hideMark/>
          </w:tcPr>
          <w:p w:rsidR="00C74150" w:rsidRPr="00C74150" w:rsidRDefault="00C74150" w:rsidP="00C74150">
            <w:pPr>
              <w:rPr>
                <w:rFonts w:cs="Arial"/>
                <w:sz w:val="20"/>
                <w:szCs w:val="20"/>
              </w:rPr>
            </w:pPr>
            <w:r w:rsidRPr="00C74150">
              <w:rPr>
                <w:rFonts w:cs="Arial"/>
                <w:sz w:val="20"/>
                <w:szCs w:val="20"/>
              </w:rPr>
              <w:t>3</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Производственная база строительно-монтажной организации, с производственными мощностями, с наличием оборудованных складов для размещения материалов, заготовок и готовых изделий.</w:t>
            </w:r>
          </w:p>
        </w:tc>
        <w:tc>
          <w:tcPr>
            <w:tcW w:w="2693" w:type="dxa"/>
            <w:shd w:val="clear" w:color="auto" w:fill="auto"/>
            <w:vAlign w:val="center"/>
          </w:tcPr>
          <w:p w:rsidR="00C74150" w:rsidRPr="00B01584" w:rsidRDefault="00C74150" w:rsidP="00BB111C">
            <w:pPr>
              <w:autoSpaceDE w:val="0"/>
              <w:ind w:left="34"/>
              <w:jc w:val="both"/>
              <w:rPr>
                <w:rFonts w:cs="Arial"/>
                <w:sz w:val="20"/>
                <w:szCs w:val="20"/>
              </w:rPr>
            </w:pPr>
            <w:r w:rsidRPr="00B01584">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417" w:type="dxa"/>
            <w:shd w:val="clear" w:color="000000" w:fill="FFFFFF"/>
          </w:tcPr>
          <w:p w:rsidR="00C74150" w:rsidRPr="00C74150" w:rsidRDefault="00BB111C" w:rsidP="00C74150">
            <w:pPr>
              <w:rPr>
                <w:rFonts w:cs="Arial"/>
                <w:sz w:val="20"/>
                <w:szCs w:val="20"/>
              </w:rPr>
            </w:pPr>
            <w:r>
              <w:rPr>
                <w:rFonts w:cs="Arial"/>
                <w:sz w:val="20"/>
                <w:szCs w:val="20"/>
              </w:rPr>
              <w:t>н</w:t>
            </w:r>
            <w:r w:rsidR="00C74150" w:rsidRPr="00C74150">
              <w:rPr>
                <w:rFonts w:cs="Arial"/>
                <w:sz w:val="20"/>
                <w:szCs w:val="20"/>
              </w:rPr>
              <w:t>аличие/ отсутствие</w:t>
            </w:r>
          </w:p>
        </w:tc>
        <w:tc>
          <w:tcPr>
            <w:tcW w:w="1701" w:type="dxa"/>
            <w:shd w:val="clear" w:color="000000" w:fill="FFFFFF"/>
          </w:tcPr>
          <w:p w:rsidR="00C74150" w:rsidRPr="00C74150" w:rsidRDefault="00C74150" w:rsidP="00C74150">
            <w:pPr>
              <w:rPr>
                <w:rFonts w:cs="Arial"/>
                <w:sz w:val="20"/>
                <w:szCs w:val="20"/>
              </w:rPr>
            </w:pPr>
            <w:r w:rsidRPr="00C74150">
              <w:rPr>
                <w:rFonts w:cs="Arial"/>
                <w:sz w:val="20"/>
                <w:szCs w:val="20"/>
              </w:rPr>
              <w:t>наличие</w:t>
            </w:r>
          </w:p>
        </w:tc>
      </w:tr>
      <w:tr w:rsidR="00C74150" w:rsidRPr="00E27382" w:rsidTr="001D552C">
        <w:trPr>
          <w:trHeight w:val="195"/>
        </w:trPr>
        <w:tc>
          <w:tcPr>
            <w:tcW w:w="724" w:type="dxa"/>
            <w:shd w:val="clear" w:color="auto" w:fill="auto"/>
            <w:noWrap/>
            <w:vAlign w:val="center"/>
            <w:hideMark/>
          </w:tcPr>
          <w:p w:rsidR="00C74150" w:rsidRPr="00C74150" w:rsidRDefault="00C74150" w:rsidP="00C74150">
            <w:pPr>
              <w:rPr>
                <w:rFonts w:cs="Arial"/>
                <w:sz w:val="20"/>
                <w:szCs w:val="20"/>
              </w:rPr>
            </w:pPr>
            <w:r w:rsidRPr="00C74150">
              <w:rPr>
                <w:rFonts w:cs="Arial"/>
                <w:sz w:val="20"/>
                <w:szCs w:val="20"/>
              </w:rPr>
              <w:t>4</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 xml:space="preserve">Для обеспечения работ организация должна иметь: </w:t>
            </w:r>
          </w:p>
        </w:tc>
        <w:tc>
          <w:tcPr>
            <w:tcW w:w="2693" w:type="dxa"/>
            <w:shd w:val="clear" w:color="auto" w:fill="auto"/>
            <w:vAlign w:val="center"/>
          </w:tcPr>
          <w:p w:rsidR="00C74150" w:rsidRPr="00B01584" w:rsidRDefault="00C74150" w:rsidP="00C74150">
            <w:pPr>
              <w:autoSpaceDE w:val="0"/>
              <w:ind w:left="34"/>
              <w:jc w:val="both"/>
              <w:rPr>
                <w:rFonts w:cs="Arial"/>
                <w:sz w:val="20"/>
                <w:szCs w:val="20"/>
              </w:rPr>
            </w:pPr>
          </w:p>
        </w:tc>
        <w:tc>
          <w:tcPr>
            <w:tcW w:w="1417" w:type="dxa"/>
            <w:shd w:val="clear" w:color="000000" w:fill="FFFFFF"/>
            <w:vAlign w:val="center"/>
          </w:tcPr>
          <w:p w:rsidR="00C74150" w:rsidRPr="00C74150" w:rsidRDefault="00C74150" w:rsidP="00C74150">
            <w:pPr>
              <w:rPr>
                <w:rFonts w:cs="Arial"/>
                <w:sz w:val="20"/>
                <w:szCs w:val="20"/>
              </w:rPr>
            </w:pPr>
          </w:p>
        </w:tc>
        <w:tc>
          <w:tcPr>
            <w:tcW w:w="1701" w:type="dxa"/>
            <w:shd w:val="clear" w:color="000000" w:fill="FFFFFF"/>
            <w:vAlign w:val="center"/>
          </w:tcPr>
          <w:p w:rsidR="00C74150" w:rsidRPr="00C74150" w:rsidRDefault="00C74150" w:rsidP="00C74150">
            <w:pPr>
              <w:rPr>
                <w:rFonts w:cs="Arial"/>
                <w:sz w:val="20"/>
                <w:szCs w:val="20"/>
              </w:rPr>
            </w:pPr>
          </w:p>
        </w:tc>
      </w:tr>
      <w:tr w:rsidR="00C74150" w:rsidRPr="00950887"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4.1</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Политику в области ПБ, ОТ и ОС</w:t>
            </w:r>
          </w:p>
        </w:tc>
        <w:tc>
          <w:tcPr>
            <w:tcW w:w="2693" w:type="dxa"/>
            <w:shd w:val="clear" w:color="auto" w:fill="auto"/>
            <w:vAlign w:val="center"/>
          </w:tcPr>
          <w:p w:rsidR="00C74150" w:rsidRPr="00B01584" w:rsidRDefault="00C74150" w:rsidP="00C74150">
            <w:pPr>
              <w:autoSpaceDE w:val="0"/>
              <w:ind w:left="34"/>
              <w:jc w:val="both"/>
              <w:rPr>
                <w:rFonts w:cs="Arial"/>
                <w:sz w:val="20"/>
                <w:szCs w:val="20"/>
              </w:rPr>
            </w:pPr>
            <w:r w:rsidRPr="00B01584">
              <w:rPr>
                <w:rFonts w:cs="Arial"/>
                <w:sz w:val="20"/>
                <w:szCs w:val="20"/>
              </w:rPr>
              <w:t>Копия документа, подтверждающего наличие Политики в области ПБ, ОТ и ОС</w:t>
            </w:r>
          </w:p>
        </w:tc>
        <w:tc>
          <w:tcPr>
            <w:tcW w:w="1417" w:type="dxa"/>
            <w:shd w:val="clear" w:color="000000" w:fill="FFFFFF"/>
          </w:tcPr>
          <w:p w:rsidR="00C74150" w:rsidRPr="00C74150" w:rsidRDefault="00BB111C" w:rsidP="00C74150">
            <w:pPr>
              <w:rPr>
                <w:rFonts w:cs="Arial"/>
                <w:sz w:val="20"/>
                <w:szCs w:val="20"/>
              </w:rPr>
            </w:pPr>
            <w:r>
              <w:rPr>
                <w:rFonts w:cs="Arial"/>
                <w:sz w:val="20"/>
                <w:szCs w:val="20"/>
              </w:rPr>
              <w:t>н</w:t>
            </w:r>
            <w:r w:rsidR="00C74150" w:rsidRPr="00C74150">
              <w:rPr>
                <w:rFonts w:cs="Arial"/>
                <w:sz w:val="20"/>
                <w:szCs w:val="20"/>
              </w:rPr>
              <w:t>аличие/ отсутствие</w:t>
            </w:r>
          </w:p>
        </w:tc>
        <w:tc>
          <w:tcPr>
            <w:tcW w:w="1701" w:type="dxa"/>
            <w:shd w:val="clear" w:color="000000" w:fill="FFFFFF"/>
          </w:tcPr>
          <w:p w:rsidR="00C74150" w:rsidRPr="00C74150" w:rsidRDefault="00C74150" w:rsidP="00C74150">
            <w:pPr>
              <w:rPr>
                <w:rFonts w:cs="Arial"/>
                <w:sz w:val="20"/>
                <w:szCs w:val="20"/>
              </w:rPr>
            </w:pPr>
            <w:r w:rsidRPr="00C74150">
              <w:rPr>
                <w:rFonts w:cs="Arial"/>
                <w:sz w:val="20"/>
                <w:szCs w:val="20"/>
              </w:rPr>
              <w:t>наличие</w:t>
            </w:r>
          </w:p>
        </w:tc>
      </w:tr>
      <w:tr w:rsidR="00C74150" w:rsidRPr="00950887"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4.2</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инструкции по профессиям и каждому виду выполняемых работ,</w:t>
            </w:r>
          </w:p>
        </w:tc>
        <w:tc>
          <w:tcPr>
            <w:tcW w:w="2693" w:type="dxa"/>
            <w:shd w:val="clear" w:color="auto" w:fill="auto"/>
            <w:vAlign w:val="center"/>
          </w:tcPr>
          <w:p w:rsidR="00C74150" w:rsidRPr="00B01584" w:rsidRDefault="00C74150" w:rsidP="00C74150">
            <w:pPr>
              <w:autoSpaceDE w:val="0"/>
              <w:ind w:left="34"/>
              <w:jc w:val="both"/>
              <w:rPr>
                <w:rFonts w:cs="Arial"/>
                <w:sz w:val="20"/>
                <w:szCs w:val="20"/>
              </w:rPr>
            </w:pPr>
            <w:r w:rsidRPr="00B01584">
              <w:rPr>
                <w:rFonts w:cs="Arial"/>
                <w:sz w:val="20"/>
                <w:szCs w:val="20"/>
              </w:rPr>
              <w:t>Копия документов, подтверждающих наличие инструкций</w:t>
            </w:r>
          </w:p>
        </w:tc>
        <w:tc>
          <w:tcPr>
            <w:tcW w:w="1417" w:type="dxa"/>
            <w:shd w:val="clear" w:color="000000" w:fill="FFFFFF"/>
          </w:tcPr>
          <w:p w:rsidR="00C74150" w:rsidRPr="00C74150" w:rsidRDefault="00BB111C" w:rsidP="00C74150">
            <w:pPr>
              <w:rPr>
                <w:rFonts w:cs="Arial"/>
                <w:sz w:val="20"/>
                <w:szCs w:val="20"/>
              </w:rPr>
            </w:pPr>
            <w:r>
              <w:rPr>
                <w:rFonts w:cs="Arial"/>
                <w:sz w:val="20"/>
                <w:szCs w:val="20"/>
              </w:rPr>
              <w:t>н</w:t>
            </w:r>
            <w:r w:rsidR="00C74150" w:rsidRPr="00C74150">
              <w:rPr>
                <w:rFonts w:cs="Arial"/>
                <w:sz w:val="20"/>
                <w:szCs w:val="20"/>
              </w:rPr>
              <w:t>аличие/ отсутствие</w:t>
            </w:r>
          </w:p>
        </w:tc>
        <w:tc>
          <w:tcPr>
            <w:tcW w:w="1701" w:type="dxa"/>
            <w:shd w:val="clear" w:color="000000" w:fill="FFFFFF"/>
          </w:tcPr>
          <w:p w:rsidR="00C74150" w:rsidRPr="00C74150" w:rsidRDefault="00C74150" w:rsidP="00C74150">
            <w:pPr>
              <w:rPr>
                <w:rFonts w:cs="Arial"/>
                <w:sz w:val="20"/>
                <w:szCs w:val="20"/>
              </w:rPr>
            </w:pPr>
            <w:r w:rsidRPr="00C74150">
              <w:rPr>
                <w:rFonts w:cs="Arial"/>
                <w:sz w:val="20"/>
                <w:szCs w:val="20"/>
              </w:rPr>
              <w:t>наличие</w:t>
            </w:r>
          </w:p>
        </w:tc>
      </w:tr>
      <w:tr w:rsidR="00C74150" w:rsidRPr="00950887"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4.3</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2693" w:type="dxa"/>
            <w:shd w:val="clear" w:color="auto" w:fill="auto"/>
            <w:vAlign w:val="center"/>
          </w:tcPr>
          <w:p w:rsidR="00C74150" w:rsidRPr="00B01584" w:rsidRDefault="00C74150" w:rsidP="00C74150">
            <w:pPr>
              <w:autoSpaceDE w:val="0"/>
              <w:ind w:left="34"/>
              <w:jc w:val="both"/>
              <w:rPr>
                <w:rFonts w:cs="Arial"/>
                <w:sz w:val="20"/>
                <w:szCs w:val="20"/>
              </w:rPr>
            </w:pPr>
            <w:r w:rsidRPr="00B01584">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tcPr>
          <w:p w:rsidR="00C74150" w:rsidRPr="00C74150" w:rsidRDefault="00C74150" w:rsidP="00BB111C">
            <w:pPr>
              <w:rPr>
                <w:rFonts w:cs="Arial"/>
                <w:sz w:val="20"/>
                <w:szCs w:val="20"/>
              </w:rPr>
            </w:pPr>
            <w:r w:rsidRPr="00C74150">
              <w:rPr>
                <w:rFonts w:cs="Arial"/>
                <w:sz w:val="20"/>
                <w:szCs w:val="20"/>
              </w:rPr>
              <w:t>Не менее 1 инженера по ТБ на 50 работников подрядной организа-ции, непосредст-вено выполняю-щих работы</w:t>
            </w:r>
          </w:p>
        </w:tc>
        <w:tc>
          <w:tcPr>
            <w:tcW w:w="1701" w:type="dxa"/>
            <w:shd w:val="clear" w:color="000000" w:fill="FFFFFF"/>
          </w:tcPr>
          <w:p w:rsidR="00C74150" w:rsidRPr="00C74150" w:rsidRDefault="00C74150" w:rsidP="00C74150">
            <w:pPr>
              <w:rPr>
                <w:rFonts w:cs="Arial"/>
                <w:sz w:val="20"/>
                <w:szCs w:val="20"/>
              </w:rPr>
            </w:pPr>
            <w:r w:rsidRPr="00C74150">
              <w:rPr>
                <w:rFonts w:cs="Arial"/>
                <w:sz w:val="20"/>
                <w:szCs w:val="20"/>
              </w:rPr>
              <w:t>наличие</w:t>
            </w:r>
          </w:p>
        </w:tc>
      </w:tr>
      <w:tr w:rsidR="00C74150" w:rsidRPr="00A54E35" w:rsidTr="001D552C">
        <w:trPr>
          <w:trHeight w:val="195"/>
        </w:trPr>
        <w:tc>
          <w:tcPr>
            <w:tcW w:w="724" w:type="dxa"/>
            <w:shd w:val="clear" w:color="auto" w:fill="auto"/>
            <w:noWrap/>
            <w:vAlign w:val="center"/>
            <w:hideMark/>
          </w:tcPr>
          <w:p w:rsidR="00C74150" w:rsidRPr="00C74150" w:rsidRDefault="00C74150" w:rsidP="00C74150">
            <w:pPr>
              <w:rPr>
                <w:rFonts w:cs="Arial"/>
                <w:sz w:val="20"/>
                <w:szCs w:val="20"/>
              </w:rPr>
            </w:pPr>
            <w:r w:rsidRPr="00C74150">
              <w:rPr>
                <w:rFonts w:cs="Arial"/>
                <w:sz w:val="20"/>
                <w:szCs w:val="20"/>
              </w:rPr>
              <w:t>4.4</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технику для уборки территории ремонтируемого объекта во время и после проведения работ.</w:t>
            </w:r>
          </w:p>
        </w:tc>
        <w:tc>
          <w:tcPr>
            <w:tcW w:w="2693" w:type="dxa"/>
            <w:shd w:val="clear" w:color="auto" w:fill="auto"/>
            <w:vAlign w:val="center"/>
          </w:tcPr>
          <w:p w:rsidR="00C74150" w:rsidRPr="00B01584" w:rsidRDefault="00C74150" w:rsidP="00C74150">
            <w:pPr>
              <w:autoSpaceDE w:val="0"/>
              <w:ind w:left="34"/>
              <w:jc w:val="both"/>
              <w:rPr>
                <w:rFonts w:cs="Arial"/>
                <w:sz w:val="20"/>
                <w:szCs w:val="20"/>
              </w:rPr>
            </w:pPr>
            <w:r w:rsidRPr="00B01584">
              <w:rPr>
                <w:rFonts w:cs="Arial"/>
                <w:sz w:val="20"/>
                <w:szCs w:val="20"/>
              </w:rPr>
              <w:t>Справка о наличии производственных мощностей (Форма 9).</w:t>
            </w:r>
          </w:p>
        </w:tc>
        <w:tc>
          <w:tcPr>
            <w:tcW w:w="1417" w:type="dxa"/>
            <w:shd w:val="clear" w:color="000000" w:fill="FFFFFF"/>
            <w:vAlign w:val="center"/>
          </w:tcPr>
          <w:p w:rsidR="00C74150" w:rsidRPr="00C74150" w:rsidRDefault="00BB111C" w:rsidP="00C74150">
            <w:pPr>
              <w:rPr>
                <w:rFonts w:cs="Arial"/>
                <w:sz w:val="20"/>
                <w:szCs w:val="20"/>
              </w:rPr>
            </w:pPr>
            <w:r>
              <w:rPr>
                <w:rFonts w:cs="Arial"/>
                <w:sz w:val="20"/>
                <w:szCs w:val="20"/>
              </w:rPr>
              <w:t>е</w:t>
            </w:r>
            <w:r w:rsidR="00C74150" w:rsidRPr="00C74150">
              <w:rPr>
                <w:rFonts w:cs="Arial"/>
                <w:sz w:val="20"/>
                <w:szCs w:val="20"/>
              </w:rPr>
              <w:t>д.</w:t>
            </w:r>
          </w:p>
        </w:tc>
        <w:tc>
          <w:tcPr>
            <w:tcW w:w="1701"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1 и более</w:t>
            </w:r>
          </w:p>
        </w:tc>
      </w:tr>
      <w:tr w:rsidR="00C74150" w:rsidRPr="00890F15" w:rsidTr="001D552C">
        <w:trPr>
          <w:trHeight w:val="195"/>
        </w:trPr>
        <w:tc>
          <w:tcPr>
            <w:tcW w:w="724" w:type="dxa"/>
            <w:shd w:val="clear" w:color="auto" w:fill="auto"/>
            <w:noWrap/>
            <w:vAlign w:val="center"/>
            <w:hideMark/>
          </w:tcPr>
          <w:p w:rsidR="00C74150" w:rsidRPr="00C74150" w:rsidRDefault="00C74150" w:rsidP="00C74150">
            <w:pPr>
              <w:rPr>
                <w:rFonts w:cs="Arial"/>
                <w:sz w:val="20"/>
                <w:szCs w:val="20"/>
              </w:rPr>
            </w:pPr>
            <w:r w:rsidRPr="00C74150">
              <w:rPr>
                <w:rFonts w:cs="Arial"/>
                <w:sz w:val="20"/>
                <w:szCs w:val="20"/>
              </w:rPr>
              <w:t>5</w:t>
            </w:r>
          </w:p>
        </w:tc>
        <w:tc>
          <w:tcPr>
            <w:tcW w:w="3686" w:type="dxa"/>
            <w:shd w:val="clear" w:color="auto" w:fill="auto"/>
          </w:tcPr>
          <w:p w:rsidR="00C74150" w:rsidRPr="00C74150" w:rsidRDefault="00C74150" w:rsidP="00C74150">
            <w:pPr>
              <w:jc w:val="both"/>
              <w:rPr>
                <w:rFonts w:cs="Arial"/>
                <w:sz w:val="20"/>
                <w:szCs w:val="20"/>
              </w:rPr>
            </w:pPr>
            <w:r w:rsidRPr="00C74150">
              <w:rPr>
                <w:rFonts w:cs="Arial"/>
                <w:sz w:val="20"/>
                <w:szCs w:val="20"/>
              </w:rPr>
              <w:t xml:space="preserve">Наличие ответственных за организацию и проведение  Работ </w:t>
            </w:r>
            <w:r w:rsidRPr="00C74150">
              <w:rPr>
                <w:rFonts w:cs="Arial"/>
                <w:sz w:val="20"/>
                <w:szCs w:val="20"/>
              </w:rPr>
              <w:lastRenderedPageBreak/>
              <w:t>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C74150">
              <w:rPr>
                <w:rFonts w:cs="Arial"/>
                <w:sz w:val="20"/>
                <w:szCs w:val="20"/>
                <w:vertAlign w:val="subscript"/>
              </w:rPr>
              <w:t>1</w:t>
            </w:r>
            <w:r w:rsidRPr="00C74150">
              <w:rPr>
                <w:rFonts w:cs="Arial"/>
                <w:sz w:val="20"/>
                <w:szCs w:val="20"/>
              </w:rPr>
              <w:t>, Б</w:t>
            </w:r>
            <w:r w:rsidRPr="00C74150">
              <w:rPr>
                <w:rFonts w:cs="Arial"/>
                <w:sz w:val="20"/>
                <w:szCs w:val="20"/>
                <w:vertAlign w:val="subscript"/>
              </w:rPr>
              <w:t>1.17</w:t>
            </w:r>
          </w:p>
        </w:tc>
        <w:tc>
          <w:tcPr>
            <w:tcW w:w="2693" w:type="dxa"/>
            <w:shd w:val="clear" w:color="auto" w:fill="auto"/>
          </w:tcPr>
          <w:p w:rsidR="00C74150" w:rsidRPr="00B01584" w:rsidRDefault="00C74150" w:rsidP="00C74150">
            <w:pPr>
              <w:rPr>
                <w:rFonts w:cs="Arial"/>
                <w:sz w:val="20"/>
                <w:szCs w:val="20"/>
              </w:rPr>
            </w:pPr>
            <w:r w:rsidRPr="00B01584">
              <w:rPr>
                <w:rFonts w:cs="Arial"/>
                <w:sz w:val="20"/>
                <w:szCs w:val="20"/>
              </w:rPr>
              <w:lastRenderedPageBreak/>
              <w:t xml:space="preserve">Копии свидетельств и протоколов комиссий об </w:t>
            </w:r>
            <w:r w:rsidRPr="00B01584">
              <w:rPr>
                <w:rFonts w:cs="Arial"/>
                <w:sz w:val="20"/>
                <w:szCs w:val="20"/>
              </w:rPr>
              <w:lastRenderedPageBreak/>
              <w:t>аттестации</w:t>
            </w:r>
          </w:p>
        </w:tc>
        <w:tc>
          <w:tcPr>
            <w:tcW w:w="1417"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lastRenderedPageBreak/>
              <w:t>чел.</w:t>
            </w:r>
          </w:p>
        </w:tc>
        <w:tc>
          <w:tcPr>
            <w:tcW w:w="1701"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2 и более</w:t>
            </w:r>
          </w:p>
        </w:tc>
      </w:tr>
      <w:tr w:rsidR="00C74150" w:rsidRPr="00E27382"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6</w:t>
            </w:r>
          </w:p>
        </w:tc>
        <w:tc>
          <w:tcPr>
            <w:tcW w:w="3686" w:type="dxa"/>
            <w:shd w:val="clear" w:color="auto" w:fill="auto"/>
          </w:tcPr>
          <w:p w:rsidR="00C74150" w:rsidRPr="00C74150" w:rsidRDefault="00C74150" w:rsidP="00C74150">
            <w:pPr>
              <w:jc w:val="both"/>
              <w:rPr>
                <w:rFonts w:cs="Arial"/>
                <w:sz w:val="20"/>
                <w:szCs w:val="20"/>
              </w:rPr>
            </w:pPr>
            <w:r w:rsidRPr="00C74150">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693" w:type="dxa"/>
            <w:shd w:val="clear" w:color="auto" w:fill="auto"/>
          </w:tcPr>
          <w:p w:rsidR="00C74150" w:rsidRPr="00B01584" w:rsidRDefault="00C74150" w:rsidP="00C74150">
            <w:pPr>
              <w:rPr>
                <w:rFonts w:cs="Arial"/>
                <w:sz w:val="20"/>
                <w:szCs w:val="20"/>
              </w:rPr>
            </w:pPr>
            <w:r w:rsidRPr="00B01584">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417" w:type="dxa"/>
            <w:shd w:val="clear" w:color="000000" w:fill="FFFFFF"/>
          </w:tcPr>
          <w:p w:rsidR="00C74150" w:rsidRPr="00C74150" w:rsidRDefault="00BB111C" w:rsidP="00C74150">
            <w:pPr>
              <w:rPr>
                <w:rFonts w:cs="Arial"/>
                <w:sz w:val="20"/>
                <w:szCs w:val="20"/>
              </w:rPr>
            </w:pPr>
            <w:r>
              <w:rPr>
                <w:rFonts w:cs="Arial"/>
                <w:sz w:val="20"/>
                <w:szCs w:val="20"/>
              </w:rPr>
              <w:t>н</w:t>
            </w:r>
            <w:r w:rsidR="00C74150" w:rsidRPr="00C74150">
              <w:rPr>
                <w:rFonts w:cs="Arial"/>
                <w:sz w:val="20"/>
                <w:szCs w:val="20"/>
              </w:rPr>
              <w:t>аличие/ отсутствие</w:t>
            </w:r>
          </w:p>
        </w:tc>
        <w:tc>
          <w:tcPr>
            <w:tcW w:w="1701" w:type="dxa"/>
            <w:shd w:val="clear" w:color="000000" w:fill="FFFFFF"/>
          </w:tcPr>
          <w:p w:rsidR="00C74150" w:rsidRPr="00C74150" w:rsidRDefault="00C74150" w:rsidP="00C74150">
            <w:pPr>
              <w:rPr>
                <w:rFonts w:cs="Arial"/>
                <w:sz w:val="20"/>
                <w:szCs w:val="20"/>
              </w:rPr>
            </w:pPr>
            <w:r w:rsidRPr="00C74150">
              <w:rPr>
                <w:rFonts w:cs="Arial"/>
                <w:sz w:val="20"/>
                <w:szCs w:val="20"/>
              </w:rPr>
              <w:t>наличие</w:t>
            </w:r>
          </w:p>
        </w:tc>
      </w:tr>
      <w:tr w:rsidR="00C74150" w:rsidRPr="00E27382"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7</w:t>
            </w:r>
          </w:p>
        </w:tc>
        <w:tc>
          <w:tcPr>
            <w:tcW w:w="3686" w:type="dxa"/>
            <w:shd w:val="clear" w:color="auto" w:fill="auto"/>
          </w:tcPr>
          <w:p w:rsidR="00C74150" w:rsidRPr="00C74150" w:rsidRDefault="00C74150" w:rsidP="00C74150">
            <w:pPr>
              <w:jc w:val="both"/>
              <w:rPr>
                <w:rFonts w:cs="Arial"/>
                <w:sz w:val="20"/>
                <w:szCs w:val="20"/>
              </w:rPr>
            </w:pPr>
            <w:r w:rsidRPr="00C74150">
              <w:rPr>
                <w:rFonts w:cs="Arial"/>
                <w:sz w:val="20"/>
                <w:szCs w:val="20"/>
              </w:rPr>
              <w:t>Организация и проведение медицинских осмотров привлекаемого персонала.</w:t>
            </w:r>
          </w:p>
        </w:tc>
        <w:tc>
          <w:tcPr>
            <w:tcW w:w="2693" w:type="dxa"/>
            <w:shd w:val="clear" w:color="auto" w:fill="auto"/>
          </w:tcPr>
          <w:p w:rsidR="00C74150" w:rsidRPr="00B01584" w:rsidRDefault="00C74150" w:rsidP="00C74150">
            <w:pPr>
              <w:rPr>
                <w:rFonts w:cs="Arial"/>
                <w:sz w:val="20"/>
                <w:szCs w:val="20"/>
              </w:rPr>
            </w:pPr>
            <w:r w:rsidRPr="00B01584">
              <w:rPr>
                <w:rFonts w:cs="Arial"/>
                <w:sz w:val="20"/>
                <w:szCs w:val="20"/>
              </w:rPr>
              <w:t>Копии документов, подтверждающих наличие договорных отношений, графиков, перечней и заключительных актов</w:t>
            </w:r>
          </w:p>
        </w:tc>
        <w:tc>
          <w:tcPr>
            <w:tcW w:w="1417" w:type="dxa"/>
            <w:shd w:val="clear" w:color="000000" w:fill="FFFFFF"/>
          </w:tcPr>
          <w:p w:rsidR="00C74150" w:rsidRPr="00C74150" w:rsidRDefault="00BB111C" w:rsidP="00C74150">
            <w:pPr>
              <w:rPr>
                <w:rFonts w:cs="Arial"/>
                <w:sz w:val="20"/>
                <w:szCs w:val="20"/>
              </w:rPr>
            </w:pPr>
            <w:r>
              <w:rPr>
                <w:rFonts w:cs="Arial"/>
                <w:sz w:val="20"/>
                <w:szCs w:val="20"/>
              </w:rPr>
              <w:t>н</w:t>
            </w:r>
            <w:r w:rsidR="00C74150" w:rsidRPr="00C74150">
              <w:rPr>
                <w:rFonts w:cs="Arial"/>
                <w:sz w:val="20"/>
                <w:szCs w:val="20"/>
              </w:rPr>
              <w:t>аличие/ отсутствие</w:t>
            </w:r>
          </w:p>
        </w:tc>
        <w:tc>
          <w:tcPr>
            <w:tcW w:w="1701" w:type="dxa"/>
            <w:shd w:val="clear" w:color="000000" w:fill="FFFFFF"/>
          </w:tcPr>
          <w:p w:rsidR="00C74150" w:rsidRPr="00C74150" w:rsidRDefault="00C74150" w:rsidP="00C74150">
            <w:pPr>
              <w:rPr>
                <w:rFonts w:cs="Arial"/>
                <w:sz w:val="20"/>
                <w:szCs w:val="20"/>
              </w:rPr>
            </w:pPr>
            <w:r w:rsidRPr="00C74150">
              <w:rPr>
                <w:rFonts w:cs="Arial"/>
                <w:sz w:val="20"/>
                <w:szCs w:val="20"/>
              </w:rPr>
              <w:t>наличие</w:t>
            </w:r>
          </w:p>
        </w:tc>
      </w:tr>
      <w:tr w:rsidR="00C74150" w:rsidRPr="00E27382"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8</w:t>
            </w:r>
          </w:p>
        </w:tc>
        <w:tc>
          <w:tcPr>
            <w:tcW w:w="3686" w:type="dxa"/>
            <w:shd w:val="clear" w:color="auto" w:fill="auto"/>
          </w:tcPr>
          <w:p w:rsidR="00C74150" w:rsidRPr="00C74150" w:rsidRDefault="00C74150" w:rsidP="00C74150">
            <w:pPr>
              <w:jc w:val="both"/>
              <w:rPr>
                <w:rFonts w:cs="Arial"/>
                <w:sz w:val="20"/>
                <w:szCs w:val="20"/>
              </w:rPr>
            </w:pPr>
            <w:r w:rsidRPr="00C74150">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shd w:val="clear" w:color="auto" w:fill="auto"/>
          </w:tcPr>
          <w:p w:rsidR="00C74150" w:rsidRPr="00B01584" w:rsidRDefault="00C74150" w:rsidP="00C74150">
            <w:pPr>
              <w:rPr>
                <w:rFonts w:cs="Arial"/>
                <w:sz w:val="20"/>
                <w:szCs w:val="20"/>
              </w:rPr>
            </w:pPr>
            <w:r w:rsidRPr="00B01584">
              <w:rPr>
                <w:rFonts w:cs="Arial"/>
                <w:sz w:val="20"/>
                <w:szCs w:val="20"/>
              </w:rPr>
              <w:t>Копии документов, подтверждающих проведение проверок, их графиков,  актов по итогам проверок.</w:t>
            </w:r>
          </w:p>
        </w:tc>
        <w:tc>
          <w:tcPr>
            <w:tcW w:w="1417" w:type="dxa"/>
            <w:shd w:val="clear" w:color="000000" w:fill="FFFFFF"/>
          </w:tcPr>
          <w:p w:rsidR="00C74150" w:rsidRPr="00C74150" w:rsidRDefault="00BB111C" w:rsidP="00C74150">
            <w:pPr>
              <w:rPr>
                <w:rFonts w:cs="Arial"/>
                <w:sz w:val="20"/>
                <w:szCs w:val="20"/>
              </w:rPr>
            </w:pPr>
            <w:r>
              <w:rPr>
                <w:rFonts w:cs="Arial"/>
                <w:sz w:val="20"/>
                <w:szCs w:val="20"/>
              </w:rPr>
              <w:t>н</w:t>
            </w:r>
            <w:r w:rsidR="00C74150" w:rsidRPr="00C74150">
              <w:rPr>
                <w:rFonts w:cs="Arial"/>
                <w:sz w:val="20"/>
                <w:szCs w:val="20"/>
              </w:rPr>
              <w:t>аличие/ отсутствие</w:t>
            </w:r>
          </w:p>
        </w:tc>
        <w:tc>
          <w:tcPr>
            <w:tcW w:w="1701" w:type="dxa"/>
            <w:shd w:val="clear" w:color="000000" w:fill="FFFFFF"/>
          </w:tcPr>
          <w:p w:rsidR="00C74150" w:rsidRPr="00C74150" w:rsidRDefault="00C74150" w:rsidP="00C74150">
            <w:pPr>
              <w:rPr>
                <w:rFonts w:cs="Arial"/>
                <w:sz w:val="20"/>
                <w:szCs w:val="20"/>
              </w:rPr>
            </w:pPr>
            <w:r w:rsidRPr="00C74150">
              <w:rPr>
                <w:rFonts w:cs="Arial"/>
                <w:sz w:val="20"/>
                <w:szCs w:val="20"/>
              </w:rPr>
              <w:t>наличие</w:t>
            </w:r>
          </w:p>
        </w:tc>
      </w:tr>
      <w:tr w:rsidR="00C74150" w:rsidRPr="00A54E35"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9</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 xml:space="preserve">Обученный и аттестованный персонал в области работ по ремонту объектов нефтепереработки:   </w:t>
            </w:r>
          </w:p>
        </w:tc>
        <w:tc>
          <w:tcPr>
            <w:tcW w:w="2693" w:type="dxa"/>
            <w:shd w:val="clear" w:color="auto" w:fill="auto"/>
            <w:vAlign w:val="center"/>
          </w:tcPr>
          <w:p w:rsidR="00C74150" w:rsidRPr="00B01584" w:rsidRDefault="00C74150" w:rsidP="00C74150">
            <w:pPr>
              <w:autoSpaceDE w:val="0"/>
              <w:jc w:val="both"/>
              <w:rPr>
                <w:rFonts w:cs="Arial"/>
                <w:sz w:val="20"/>
                <w:szCs w:val="20"/>
              </w:rPr>
            </w:pPr>
          </w:p>
        </w:tc>
        <w:tc>
          <w:tcPr>
            <w:tcW w:w="1417" w:type="dxa"/>
            <w:shd w:val="clear" w:color="000000" w:fill="FFFFFF"/>
            <w:vAlign w:val="center"/>
          </w:tcPr>
          <w:p w:rsidR="00C74150" w:rsidRPr="00C74150" w:rsidRDefault="00C74150" w:rsidP="00C74150">
            <w:pPr>
              <w:rPr>
                <w:rFonts w:cs="Arial"/>
                <w:sz w:val="20"/>
                <w:szCs w:val="20"/>
              </w:rPr>
            </w:pPr>
          </w:p>
        </w:tc>
        <w:tc>
          <w:tcPr>
            <w:tcW w:w="1701" w:type="dxa"/>
            <w:shd w:val="clear" w:color="000000" w:fill="FFFFFF"/>
            <w:vAlign w:val="center"/>
          </w:tcPr>
          <w:p w:rsidR="00C74150" w:rsidRPr="00C74150" w:rsidRDefault="00C74150" w:rsidP="00C74150">
            <w:pPr>
              <w:rPr>
                <w:rFonts w:cs="Arial"/>
                <w:sz w:val="20"/>
                <w:szCs w:val="20"/>
              </w:rPr>
            </w:pPr>
          </w:p>
        </w:tc>
      </w:tr>
      <w:tr w:rsidR="00C74150" w:rsidRPr="00A44088"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9.1</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 по ремонту теплоизоляции оборудования и трубопроводов, прошедших обучение безопасным методам и приемам выполнения работ на высоте – 1, 2, 3 групп по безопасности,</w:t>
            </w:r>
          </w:p>
          <w:p w:rsidR="00C74150" w:rsidRPr="00C74150" w:rsidRDefault="00C74150" w:rsidP="009D3D7C">
            <w:pPr>
              <w:autoSpaceDE w:val="0"/>
              <w:jc w:val="both"/>
              <w:rPr>
                <w:rFonts w:cs="Arial"/>
                <w:sz w:val="20"/>
                <w:szCs w:val="20"/>
              </w:rPr>
            </w:pPr>
            <w:r w:rsidRPr="00C74150">
              <w:rPr>
                <w:rFonts w:cs="Arial"/>
                <w:sz w:val="20"/>
                <w:szCs w:val="20"/>
              </w:rPr>
              <w:t xml:space="preserve"> с навыками применения инструментов и оснастки отечественного и импортного производства (окрасочного, компрессорного, ручных, пневмо-, гидравлических, электрических, контрольно-измерительных инструментов, средств малой механизации),</w:t>
            </w:r>
          </w:p>
        </w:tc>
        <w:tc>
          <w:tcPr>
            <w:tcW w:w="2693" w:type="dxa"/>
            <w:shd w:val="clear" w:color="auto" w:fill="auto"/>
            <w:vAlign w:val="center"/>
          </w:tcPr>
          <w:p w:rsidR="00C74150" w:rsidRPr="00B01584" w:rsidRDefault="00C74150" w:rsidP="00C74150">
            <w:pPr>
              <w:autoSpaceDE w:val="0"/>
              <w:jc w:val="both"/>
              <w:rPr>
                <w:rFonts w:cs="Arial"/>
                <w:sz w:val="20"/>
                <w:szCs w:val="20"/>
              </w:rPr>
            </w:pPr>
            <w:r w:rsidRPr="00B01584">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vAlign w:val="center"/>
          </w:tcPr>
          <w:p w:rsidR="00C74150" w:rsidRPr="00C74150" w:rsidRDefault="00BB111C" w:rsidP="00C74150">
            <w:pPr>
              <w:rPr>
                <w:rFonts w:cs="Arial"/>
                <w:sz w:val="20"/>
                <w:szCs w:val="20"/>
              </w:rPr>
            </w:pPr>
            <w:r>
              <w:rPr>
                <w:rFonts w:cs="Arial"/>
                <w:sz w:val="20"/>
                <w:szCs w:val="20"/>
              </w:rPr>
              <w:t>ч</w:t>
            </w:r>
            <w:r w:rsidR="00C74150" w:rsidRPr="00C74150">
              <w:rPr>
                <w:rFonts w:cs="Arial"/>
                <w:sz w:val="20"/>
                <w:szCs w:val="20"/>
              </w:rPr>
              <w:t>ел.</w:t>
            </w:r>
          </w:p>
        </w:tc>
        <w:tc>
          <w:tcPr>
            <w:tcW w:w="1701"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30 и  более</w:t>
            </w:r>
          </w:p>
        </w:tc>
      </w:tr>
      <w:tr w:rsidR="00C74150" w:rsidRPr="00A54E35" w:rsidTr="001D552C">
        <w:trPr>
          <w:trHeight w:val="195"/>
        </w:trPr>
        <w:tc>
          <w:tcPr>
            <w:tcW w:w="724" w:type="dxa"/>
            <w:shd w:val="clear" w:color="auto" w:fill="auto"/>
            <w:noWrap/>
            <w:vAlign w:val="center"/>
          </w:tcPr>
          <w:p w:rsidR="00C74150" w:rsidRPr="00C74150" w:rsidRDefault="00C74150" w:rsidP="00C74150">
            <w:pPr>
              <w:rPr>
                <w:rFonts w:cs="Arial"/>
                <w:sz w:val="20"/>
                <w:szCs w:val="20"/>
                <w:highlight w:val="yellow"/>
              </w:rPr>
            </w:pPr>
            <w:r w:rsidRPr="00C74150">
              <w:rPr>
                <w:rFonts w:cs="Arial"/>
                <w:sz w:val="20"/>
                <w:szCs w:val="20"/>
              </w:rPr>
              <w:t>10</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 xml:space="preserve">Наличие в собственности исправного ручного рабочего электроинструмента (шуруповерты). </w:t>
            </w:r>
          </w:p>
        </w:tc>
        <w:tc>
          <w:tcPr>
            <w:tcW w:w="2693" w:type="dxa"/>
            <w:vMerge w:val="restart"/>
            <w:shd w:val="clear" w:color="auto" w:fill="auto"/>
            <w:vAlign w:val="center"/>
          </w:tcPr>
          <w:p w:rsidR="00C74150" w:rsidRPr="00B01584" w:rsidRDefault="00C74150" w:rsidP="00C74150">
            <w:pPr>
              <w:autoSpaceDE w:val="0"/>
              <w:ind w:left="34"/>
              <w:jc w:val="both"/>
              <w:rPr>
                <w:rFonts w:cs="Arial"/>
                <w:sz w:val="20"/>
                <w:szCs w:val="20"/>
              </w:rPr>
            </w:pPr>
            <w:r w:rsidRPr="00B01584">
              <w:rPr>
                <w:rFonts w:cs="Arial"/>
                <w:sz w:val="20"/>
                <w:szCs w:val="20"/>
              </w:rPr>
              <w:t>Справка о наличии производственных мощностей (Форма 9).</w:t>
            </w:r>
          </w:p>
          <w:p w:rsidR="00C74150" w:rsidRPr="00B01584" w:rsidRDefault="00C74150" w:rsidP="00C74150">
            <w:pPr>
              <w:rPr>
                <w:rFonts w:cs="Arial"/>
                <w:sz w:val="20"/>
                <w:szCs w:val="20"/>
              </w:rPr>
            </w:pPr>
          </w:p>
        </w:tc>
        <w:tc>
          <w:tcPr>
            <w:tcW w:w="1417" w:type="dxa"/>
            <w:shd w:val="clear" w:color="000000" w:fill="FFFFFF"/>
            <w:vAlign w:val="center"/>
          </w:tcPr>
          <w:p w:rsidR="00C74150" w:rsidRPr="00C74150" w:rsidRDefault="00BB111C" w:rsidP="00C74150">
            <w:pPr>
              <w:rPr>
                <w:rFonts w:cs="Arial"/>
                <w:sz w:val="20"/>
                <w:szCs w:val="20"/>
              </w:rPr>
            </w:pPr>
            <w:r>
              <w:rPr>
                <w:rFonts w:cs="Arial"/>
                <w:sz w:val="20"/>
                <w:szCs w:val="20"/>
              </w:rPr>
              <w:t>к</w:t>
            </w:r>
            <w:r w:rsidR="00C74150" w:rsidRPr="00C74150">
              <w:rPr>
                <w:rFonts w:cs="Arial"/>
                <w:sz w:val="20"/>
                <w:szCs w:val="20"/>
              </w:rPr>
              <w:t>омпл.</w:t>
            </w:r>
          </w:p>
        </w:tc>
        <w:tc>
          <w:tcPr>
            <w:tcW w:w="1701"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30 и более</w:t>
            </w:r>
          </w:p>
        </w:tc>
      </w:tr>
      <w:tr w:rsidR="00C74150"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11</w:t>
            </w:r>
          </w:p>
        </w:tc>
        <w:tc>
          <w:tcPr>
            <w:tcW w:w="3686" w:type="dxa"/>
            <w:shd w:val="clear" w:color="auto" w:fill="auto"/>
            <w:vAlign w:val="center"/>
          </w:tcPr>
          <w:p w:rsidR="00C74150" w:rsidRPr="00C74150" w:rsidRDefault="00C74150" w:rsidP="00C74150">
            <w:pPr>
              <w:autoSpaceDE w:val="0"/>
              <w:jc w:val="both"/>
              <w:rPr>
                <w:rFonts w:cs="Arial"/>
                <w:sz w:val="20"/>
                <w:szCs w:val="20"/>
              </w:rPr>
            </w:pPr>
            <w:r w:rsidRPr="00C74150">
              <w:rPr>
                <w:rFonts w:cs="Arial"/>
                <w:sz w:val="20"/>
                <w:szCs w:val="20"/>
              </w:rPr>
              <w:t>- наличие в собственности исправного ручного лазерного измерительного оборудования и инструмента</w:t>
            </w:r>
          </w:p>
        </w:tc>
        <w:tc>
          <w:tcPr>
            <w:tcW w:w="2693" w:type="dxa"/>
            <w:vMerge/>
            <w:shd w:val="clear" w:color="auto" w:fill="auto"/>
            <w:vAlign w:val="center"/>
          </w:tcPr>
          <w:p w:rsidR="00C74150" w:rsidRPr="00B01584" w:rsidRDefault="00C74150" w:rsidP="00C74150">
            <w:pPr>
              <w:autoSpaceDE w:val="0"/>
              <w:ind w:left="34"/>
              <w:jc w:val="both"/>
              <w:rPr>
                <w:rFonts w:cs="Arial"/>
                <w:sz w:val="20"/>
                <w:szCs w:val="20"/>
              </w:rPr>
            </w:pPr>
          </w:p>
        </w:tc>
        <w:tc>
          <w:tcPr>
            <w:tcW w:w="1417" w:type="dxa"/>
            <w:shd w:val="clear" w:color="000000" w:fill="FFFFFF"/>
            <w:vAlign w:val="center"/>
          </w:tcPr>
          <w:p w:rsidR="00C74150" w:rsidRPr="00C74150" w:rsidRDefault="00BB111C" w:rsidP="00C74150">
            <w:pPr>
              <w:rPr>
                <w:rFonts w:cs="Arial"/>
                <w:sz w:val="20"/>
                <w:szCs w:val="20"/>
              </w:rPr>
            </w:pPr>
            <w:r>
              <w:rPr>
                <w:rFonts w:cs="Arial"/>
                <w:sz w:val="20"/>
                <w:szCs w:val="20"/>
              </w:rPr>
              <w:t>ш</w:t>
            </w:r>
            <w:r w:rsidR="00C74150" w:rsidRPr="00C74150">
              <w:rPr>
                <w:rFonts w:cs="Arial"/>
                <w:sz w:val="20"/>
                <w:szCs w:val="20"/>
              </w:rPr>
              <w:t>т.</w:t>
            </w:r>
          </w:p>
        </w:tc>
        <w:tc>
          <w:tcPr>
            <w:tcW w:w="1701"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10 и более</w:t>
            </w:r>
          </w:p>
        </w:tc>
      </w:tr>
      <w:tr w:rsidR="00C74150" w:rsidRPr="00A54E35"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lastRenderedPageBreak/>
              <w:t>12</w:t>
            </w:r>
          </w:p>
        </w:tc>
        <w:tc>
          <w:tcPr>
            <w:tcW w:w="3686" w:type="dxa"/>
            <w:shd w:val="clear" w:color="auto" w:fill="auto"/>
            <w:vAlign w:val="center"/>
          </w:tcPr>
          <w:p w:rsidR="00C74150" w:rsidRPr="00C74150" w:rsidRDefault="00BB111C" w:rsidP="009D3D7C">
            <w:pPr>
              <w:jc w:val="both"/>
              <w:rPr>
                <w:rFonts w:cs="Arial"/>
                <w:sz w:val="20"/>
                <w:szCs w:val="20"/>
              </w:rPr>
            </w:pPr>
            <w:r w:rsidRPr="00C74150">
              <w:rPr>
                <w:rFonts w:cs="Arial"/>
                <w:sz w:val="20"/>
                <w:szCs w:val="20"/>
              </w:rPr>
              <w:t>Укомплектованность для</w:t>
            </w:r>
            <w:r w:rsidR="00C74150" w:rsidRPr="00C74150">
              <w:rPr>
                <w:rFonts w:cs="Arial"/>
                <w:sz w:val="20"/>
                <w:szCs w:val="20"/>
              </w:rPr>
              <w:t xml:space="preserve"> проведения работ достаточным количеством грузоподъемной и специальной техники, находящихся в собственности или в аренде:</w:t>
            </w:r>
          </w:p>
        </w:tc>
        <w:tc>
          <w:tcPr>
            <w:tcW w:w="2693" w:type="dxa"/>
            <w:shd w:val="clear" w:color="auto" w:fill="auto"/>
            <w:vAlign w:val="center"/>
          </w:tcPr>
          <w:p w:rsidR="00C74150" w:rsidRPr="00B01584" w:rsidRDefault="00C74150" w:rsidP="00C74150">
            <w:pPr>
              <w:rPr>
                <w:rFonts w:cs="Arial"/>
                <w:sz w:val="20"/>
                <w:szCs w:val="20"/>
              </w:rPr>
            </w:pPr>
          </w:p>
        </w:tc>
        <w:tc>
          <w:tcPr>
            <w:tcW w:w="1417" w:type="dxa"/>
            <w:shd w:val="clear" w:color="000000" w:fill="FFFFFF"/>
            <w:vAlign w:val="center"/>
          </w:tcPr>
          <w:p w:rsidR="00C74150" w:rsidRPr="00C74150" w:rsidRDefault="00C74150" w:rsidP="00C74150">
            <w:pPr>
              <w:rPr>
                <w:rFonts w:cs="Arial"/>
                <w:sz w:val="20"/>
                <w:szCs w:val="20"/>
              </w:rPr>
            </w:pPr>
          </w:p>
          <w:p w:rsidR="00C74150" w:rsidRPr="00C74150" w:rsidRDefault="00C74150" w:rsidP="00C74150">
            <w:pPr>
              <w:rPr>
                <w:rFonts w:cs="Arial"/>
                <w:sz w:val="20"/>
                <w:szCs w:val="20"/>
              </w:rPr>
            </w:pPr>
          </w:p>
        </w:tc>
        <w:tc>
          <w:tcPr>
            <w:tcW w:w="1701" w:type="dxa"/>
            <w:shd w:val="clear" w:color="000000" w:fill="FFFFFF"/>
            <w:vAlign w:val="center"/>
          </w:tcPr>
          <w:p w:rsidR="00C74150" w:rsidRPr="00C74150" w:rsidRDefault="00C74150" w:rsidP="00C74150">
            <w:pPr>
              <w:rPr>
                <w:rFonts w:cs="Arial"/>
                <w:sz w:val="20"/>
                <w:szCs w:val="20"/>
              </w:rPr>
            </w:pPr>
          </w:p>
        </w:tc>
      </w:tr>
      <w:tr w:rsidR="00C74150" w:rsidRPr="00A54E35"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12.1</w:t>
            </w:r>
          </w:p>
        </w:tc>
        <w:tc>
          <w:tcPr>
            <w:tcW w:w="3686" w:type="dxa"/>
            <w:shd w:val="clear" w:color="auto" w:fill="auto"/>
            <w:vAlign w:val="center"/>
          </w:tcPr>
          <w:p w:rsidR="00C74150" w:rsidRPr="00C74150" w:rsidRDefault="00C74150" w:rsidP="00C74150">
            <w:pPr>
              <w:jc w:val="both"/>
              <w:rPr>
                <w:rFonts w:cs="Arial"/>
                <w:sz w:val="20"/>
                <w:szCs w:val="20"/>
              </w:rPr>
            </w:pPr>
            <w:r w:rsidRPr="00C74150">
              <w:rPr>
                <w:rFonts w:cs="Arial"/>
                <w:sz w:val="20"/>
                <w:szCs w:val="20"/>
              </w:rPr>
              <w:t>- наличие грузовой транспортной техники для перевозки оборудования, запчастей, материалов</w:t>
            </w:r>
          </w:p>
        </w:tc>
        <w:tc>
          <w:tcPr>
            <w:tcW w:w="2693" w:type="dxa"/>
            <w:shd w:val="clear" w:color="auto" w:fill="auto"/>
            <w:vAlign w:val="center"/>
          </w:tcPr>
          <w:p w:rsidR="00C74150" w:rsidRPr="00B01584" w:rsidRDefault="00C74150" w:rsidP="00C74150">
            <w:pPr>
              <w:rPr>
                <w:rFonts w:cs="Arial"/>
                <w:sz w:val="20"/>
                <w:szCs w:val="20"/>
              </w:rPr>
            </w:pPr>
            <w:r w:rsidRPr="00B01584">
              <w:rPr>
                <w:rFonts w:cs="Arial"/>
                <w:sz w:val="20"/>
                <w:szCs w:val="20"/>
              </w:rPr>
              <w:t>Справка о наличии производственных мощностей (Форма 9).</w:t>
            </w:r>
          </w:p>
        </w:tc>
        <w:tc>
          <w:tcPr>
            <w:tcW w:w="1417" w:type="dxa"/>
            <w:shd w:val="clear" w:color="000000" w:fill="FFFFFF"/>
            <w:vAlign w:val="center"/>
          </w:tcPr>
          <w:p w:rsidR="00C74150" w:rsidRPr="00C74150" w:rsidRDefault="00BB111C" w:rsidP="00C74150">
            <w:pPr>
              <w:rPr>
                <w:rFonts w:cs="Arial"/>
                <w:sz w:val="20"/>
                <w:szCs w:val="20"/>
              </w:rPr>
            </w:pPr>
            <w:r>
              <w:rPr>
                <w:rFonts w:cs="Arial"/>
                <w:sz w:val="20"/>
                <w:szCs w:val="20"/>
              </w:rPr>
              <w:t>е</w:t>
            </w:r>
            <w:r w:rsidR="00C74150" w:rsidRPr="00C74150">
              <w:rPr>
                <w:rFonts w:cs="Arial"/>
                <w:sz w:val="20"/>
                <w:szCs w:val="20"/>
              </w:rPr>
              <w:t>д.</w:t>
            </w:r>
          </w:p>
        </w:tc>
        <w:tc>
          <w:tcPr>
            <w:tcW w:w="1701"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3 и более</w:t>
            </w:r>
          </w:p>
        </w:tc>
      </w:tr>
      <w:tr w:rsidR="00C74150" w:rsidRPr="00E27382"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12.3</w:t>
            </w:r>
          </w:p>
        </w:tc>
        <w:tc>
          <w:tcPr>
            <w:tcW w:w="3686" w:type="dxa"/>
            <w:shd w:val="clear" w:color="auto" w:fill="auto"/>
            <w:vAlign w:val="center"/>
          </w:tcPr>
          <w:p w:rsidR="00C74150" w:rsidRPr="00C74150" w:rsidRDefault="00C74150" w:rsidP="00C74150">
            <w:pPr>
              <w:jc w:val="both"/>
              <w:rPr>
                <w:rFonts w:cs="Arial"/>
                <w:sz w:val="20"/>
                <w:szCs w:val="20"/>
              </w:rPr>
            </w:pPr>
            <w:r w:rsidRPr="00C74150">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693" w:type="dxa"/>
            <w:vMerge w:val="restart"/>
            <w:shd w:val="clear" w:color="auto" w:fill="auto"/>
            <w:vAlign w:val="center"/>
          </w:tcPr>
          <w:p w:rsidR="00C74150" w:rsidRPr="00B01584" w:rsidRDefault="00C74150" w:rsidP="00C74150">
            <w:pPr>
              <w:rPr>
                <w:rFonts w:cs="Arial"/>
                <w:sz w:val="20"/>
                <w:szCs w:val="20"/>
              </w:rPr>
            </w:pPr>
            <w:r w:rsidRPr="00B01584">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417" w:type="dxa"/>
            <w:shd w:val="clear" w:color="000000" w:fill="FFFFFF"/>
          </w:tcPr>
          <w:p w:rsidR="00C74150" w:rsidRPr="00C74150" w:rsidRDefault="00BB111C" w:rsidP="00C74150">
            <w:pPr>
              <w:rPr>
                <w:rFonts w:cs="Arial"/>
                <w:sz w:val="20"/>
                <w:szCs w:val="20"/>
              </w:rPr>
            </w:pPr>
            <w:r>
              <w:rPr>
                <w:rFonts w:cs="Arial"/>
                <w:sz w:val="20"/>
                <w:szCs w:val="20"/>
              </w:rPr>
              <w:t>н</w:t>
            </w:r>
            <w:r w:rsidR="00C74150" w:rsidRPr="00C74150">
              <w:rPr>
                <w:rFonts w:cs="Arial"/>
                <w:sz w:val="20"/>
                <w:szCs w:val="20"/>
              </w:rPr>
              <w:t>аличие/ отсутствие</w:t>
            </w:r>
          </w:p>
        </w:tc>
        <w:tc>
          <w:tcPr>
            <w:tcW w:w="1701" w:type="dxa"/>
            <w:shd w:val="clear" w:color="000000" w:fill="FFFFFF"/>
          </w:tcPr>
          <w:p w:rsidR="00C74150" w:rsidRPr="00C74150" w:rsidRDefault="00C74150" w:rsidP="00C74150">
            <w:pPr>
              <w:rPr>
                <w:rFonts w:cs="Arial"/>
                <w:sz w:val="20"/>
                <w:szCs w:val="20"/>
              </w:rPr>
            </w:pPr>
            <w:r w:rsidRPr="00C74150">
              <w:rPr>
                <w:rFonts w:cs="Arial"/>
                <w:sz w:val="20"/>
                <w:szCs w:val="20"/>
              </w:rPr>
              <w:t>наличие</w:t>
            </w:r>
          </w:p>
        </w:tc>
      </w:tr>
      <w:tr w:rsidR="00C74150"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12.4</w:t>
            </w:r>
          </w:p>
        </w:tc>
        <w:tc>
          <w:tcPr>
            <w:tcW w:w="3686" w:type="dxa"/>
            <w:shd w:val="clear" w:color="auto" w:fill="auto"/>
            <w:vAlign w:val="center"/>
          </w:tcPr>
          <w:p w:rsidR="00C74150" w:rsidRPr="00C74150" w:rsidRDefault="00C74150" w:rsidP="00C74150">
            <w:pPr>
              <w:jc w:val="both"/>
              <w:rPr>
                <w:rFonts w:cs="Arial"/>
                <w:sz w:val="20"/>
                <w:szCs w:val="20"/>
              </w:rPr>
            </w:pPr>
            <w:r w:rsidRPr="00C74150">
              <w:rPr>
                <w:rFonts w:cs="Arial"/>
                <w:sz w:val="20"/>
                <w:szCs w:val="20"/>
              </w:rPr>
              <w:t>- оснащение ремнями безопасности транспортных средств (где это предусмотрено конструкцией ТС),</w:t>
            </w:r>
          </w:p>
        </w:tc>
        <w:tc>
          <w:tcPr>
            <w:tcW w:w="2693" w:type="dxa"/>
            <w:vMerge/>
            <w:shd w:val="clear" w:color="auto" w:fill="auto"/>
            <w:vAlign w:val="center"/>
          </w:tcPr>
          <w:p w:rsidR="00C74150" w:rsidRPr="00B01584" w:rsidRDefault="00C74150" w:rsidP="00C74150">
            <w:pPr>
              <w:rPr>
                <w:rFonts w:cs="Arial"/>
                <w:sz w:val="20"/>
                <w:szCs w:val="20"/>
              </w:rPr>
            </w:pPr>
          </w:p>
        </w:tc>
        <w:tc>
          <w:tcPr>
            <w:tcW w:w="1417"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w:t>
            </w:r>
          </w:p>
        </w:tc>
        <w:tc>
          <w:tcPr>
            <w:tcW w:w="1701"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100</w:t>
            </w:r>
          </w:p>
        </w:tc>
      </w:tr>
      <w:tr w:rsidR="00C74150" w:rsidRPr="00A54E35"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12.5</w:t>
            </w:r>
          </w:p>
        </w:tc>
        <w:tc>
          <w:tcPr>
            <w:tcW w:w="3686" w:type="dxa"/>
            <w:shd w:val="clear" w:color="auto" w:fill="auto"/>
            <w:vAlign w:val="center"/>
          </w:tcPr>
          <w:p w:rsidR="00C74150" w:rsidRPr="00C74150" w:rsidRDefault="00C74150" w:rsidP="00C74150">
            <w:pPr>
              <w:jc w:val="both"/>
              <w:rPr>
                <w:rFonts w:cs="Arial"/>
                <w:sz w:val="20"/>
                <w:szCs w:val="20"/>
              </w:rPr>
            </w:pPr>
            <w:r w:rsidRPr="00C74150">
              <w:rPr>
                <w:rFonts w:cs="Arial"/>
                <w:sz w:val="20"/>
                <w:szCs w:val="20"/>
              </w:rPr>
              <w:t xml:space="preserve">- наличие автовышки для производства работ, </w:t>
            </w:r>
          </w:p>
          <w:p w:rsidR="00C74150" w:rsidRPr="00C74150" w:rsidRDefault="00C74150" w:rsidP="00C74150">
            <w:pPr>
              <w:jc w:val="both"/>
              <w:rPr>
                <w:rFonts w:cs="Arial"/>
                <w:sz w:val="20"/>
                <w:szCs w:val="20"/>
              </w:rPr>
            </w:pPr>
          </w:p>
        </w:tc>
        <w:tc>
          <w:tcPr>
            <w:tcW w:w="2693" w:type="dxa"/>
            <w:vMerge w:val="restart"/>
            <w:shd w:val="clear" w:color="auto" w:fill="auto"/>
            <w:vAlign w:val="center"/>
          </w:tcPr>
          <w:p w:rsidR="00C74150" w:rsidRPr="00B01584" w:rsidRDefault="00C74150" w:rsidP="00BB111C">
            <w:pPr>
              <w:rPr>
                <w:rFonts w:cs="Arial"/>
                <w:sz w:val="20"/>
                <w:szCs w:val="20"/>
              </w:rPr>
            </w:pPr>
            <w:r w:rsidRPr="00B01584">
              <w:rPr>
                <w:rFonts w:cs="Arial"/>
                <w:sz w:val="20"/>
                <w:szCs w:val="20"/>
              </w:rPr>
              <w:t>Справка о наличии производственных мощностей (Форма 9). Для автовышки обязательно приложить копии документов, подтверждающего собственность либо аренду данной техники.</w:t>
            </w:r>
          </w:p>
        </w:tc>
        <w:tc>
          <w:tcPr>
            <w:tcW w:w="1417" w:type="dxa"/>
            <w:shd w:val="clear" w:color="000000" w:fill="FFFFFF"/>
            <w:vAlign w:val="center"/>
          </w:tcPr>
          <w:p w:rsidR="00C74150" w:rsidRPr="00C74150" w:rsidRDefault="00BB111C" w:rsidP="00C74150">
            <w:pPr>
              <w:rPr>
                <w:rFonts w:cs="Arial"/>
                <w:sz w:val="20"/>
                <w:szCs w:val="20"/>
              </w:rPr>
            </w:pPr>
            <w:r>
              <w:rPr>
                <w:rFonts w:cs="Arial"/>
                <w:sz w:val="20"/>
                <w:szCs w:val="20"/>
              </w:rPr>
              <w:t>е</w:t>
            </w:r>
            <w:r w:rsidR="00C74150" w:rsidRPr="00C74150">
              <w:rPr>
                <w:rFonts w:cs="Arial"/>
                <w:sz w:val="20"/>
                <w:szCs w:val="20"/>
              </w:rPr>
              <w:t>д.</w:t>
            </w:r>
          </w:p>
        </w:tc>
        <w:tc>
          <w:tcPr>
            <w:tcW w:w="1701"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1 и более</w:t>
            </w:r>
          </w:p>
        </w:tc>
      </w:tr>
      <w:tr w:rsidR="00C74150" w:rsidRPr="00A54E35" w:rsidTr="001D552C">
        <w:trPr>
          <w:trHeight w:val="195"/>
        </w:trPr>
        <w:tc>
          <w:tcPr>
            <w:tcW w:w="724" w:type="dxa"/>
            <w:shd w:val="clear" w:color="auto" w:fill="auto"/>
            <w:noWrap/>
            <w:vAlign w:val="center"/>
          </w:tcPr>
          <w:p w:rsidR="00C74150" w:rsidRPr="00C74150" w:rsidRDefault="00C74150" w:rsidP="00C74150">
            <w:pPr>
              <w:rPr>
                <w:rFonts w:cs="Arial"/>
                <w:sz w:val="20"/>
                <w:szCs w:val="20"/>
              </w:rPr>
            </w:pPr>
            <w:r w:rsidRPr="00C74150">
              <w:rPr>
                <w:rFonts w:cs="Arial"/>
                <w:sz w:val="20"/>
                <w:szCs w:val="20"/>
              </w:rPr>
              <w:t>12.6</w:t>
            </w:r>
          </w:p>
        </w:tc>
        <w:tc>
          <w:tcPr>
            <w:tcW w:w="3686" w:type="dxa"/>
            <w:shd w:val="clear" w:color="auto" w:fill="auto"/>
            <w:vAlign w:val="center"/>
          </w:tcPr>
          <w:p w:rsidR="00C74150" w:rsidRPr="00C74150" w:rsidRDefault="00C74150" w:rsidP="00C74150">
            <w:pPr>
              <w:jc w:val="both"/>
              <w:rPr>
                <w:rFonts w:cs="Arial"/>
                <w:sz w:val="20"/>
                <w:szCs w:val="20"/>
              </w:rPr>
            </w:pPr>
            <w:r w:rsidRPr="00C74150">
              <w:rPr>
                <w:rFonts w:cs="Arial"/>
                <w:sz w:val="20"/>
                <w:szCs w:val="20"/>
              </w:rPr>
              <w:t>- наличие наружных и внутренних трубчатых инвентарных лесов высотой до 16 м, площадью 4 м</w:t>
            </w:r>
            <w:r w:rsidRPr="00C74150">
              <w:rPr>
                <w:rFonts w:cs="Arial"/>
                <w:sz w:val="20"/>
                <w:szCs w:val="20"/>
                <w:vertAlign w:val="superscript"/>
              </w:rPr>
              <w:t>2</w:t>
            </w:r>
            <w:r w:rsidRPr="00C74150">
              <w:rPr>
                <w:rFonts w:cs="Arial"/>
                <w:sz w:val="20"/>
                <w:szCs w:val="20"/>
              </w:rPr>
              <w:t>, с подвесными лестницами, ограждениями и настилами.</w:t>
            </w:r>
          </w:p>
        </w:tc>
        <w:tc>
          <w:tcPr>
            <w:tcW w:w="2693" w:type="dxa"/>
            <w:vMerge/>
            <w:shd w:val="clear" w:color="auto" w:fill="auto"/>
            <w:vAlign w:val="center"/>
          </w:tcPr>
          <w:p w:rsidR="00C74150" w:rsidRPr="00C74150" w:rsidRDefault="00C74150" w:rsidP="00C74150">
            <w:pPr>
              <w:rPr>
                <w:rFonts w:cs="Arial"/>
                <w:sz w:val="20"/>
                <w:szCs w:val="20"/>
              </w:rPr>
            </w:pPr>
          </w:p>
        </w:tc>
        <w:tc>
          <w:tcPr>
            <w:tcW w:w="1417"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Компл.</w:t>
            </w:r>
          </w:p>
        </w:tc>
        <w:tc>
          <w:tcPr>
            <w:tcW w:w="1701" w:type="dxa"/>
            <w:shd w:val="clear" w:color="000000" w:fill="FFFFFF"/>
            <w:vAlign w:val="center"/>
          </w:tcPr>
          <w:p w:rsidR="00C74150" w:rsidRPr="00C74150" w:rsidRDefault="00C74150" w:rsidP="00C74150">
            <w:pPr>
              <w:rPr>
                <w:rFonts w:cs="Arial"/>
                <w:sz w:val="20"/>
                <w:szCs w:val="20"/>
              </w:rPr>
            </w:pPr>
            <w:r w:rsidRPr="00C74150">
              <w:rPr>
                <w:rFonts w:cs="Arial"/>
                <w:sz w:val="20"/>
                <w:szCs w:val="20"/>
              </w:rPr>
              <w:t>15 и более</w:t>
            </w:r>
          </w:p>
        </w:tc>
      </w:tr>
    </w:tbl>
    <w:p w:rsidR="009D3D7C" w:rsidRPr="008C01D0" w:rsidRDefault="009D3D7C" w:rsidP="009D3D7C">
      <w:pPr>
        <w:autoSpaceDE w:val="0"/>
        <w:spacing w:before="240" w:after="120"/>
        <w:jc w:val="both"/>
        <w:rPr>
          <w:rFonts w:cs="Arial"/>
          <w:b/>
          <w:iCs/>
          <w:color w:val="FF0000"/>
          <w:szCs w:val="22"/>
        </w:rPr>
      </w:pPr>
      <w:r w:rsidRPr="005C4D6B">
        <w:rPr>
          <w:rFonts w:cs="Arial"/>
          <w:b/>
          <w:iCs/>
          <w:szCs w:val="22"/>
        </w:rPr>
        <w:t>. Условия выполнения работ.</w:t>
      </w:r>
      <w:r w:rsidRPr="00EF1336">
        <w:rPr>
          <w:rFonts w:cs="Arial"/>
          <w:b/>
          <w:iCs/>
          <w:szCs w:val="22"/>
        </w:rPr>
        <w:t xml:space="preserve"> </w:t>
      </w:r>
    </w:p>
    <w:p w:rsidR="009D3D7C" w:rsidRDefault="009D3D7C" w:rsidP="009D3D7C">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6.1., 6.6 проекта Договора. Данные нормативные акты передаются Контрагенту Заказчиком в электронном виде, посредством электронной почты.</w:t>
      </w:r>
    </w:p>
    <w:p w:rsidR="009D3D7C" w:rsidRDefault="009D3D7C" w:rsidP="009D3D7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9D3D7C" w:rsidRDefault="009D3D7C" w:rsidP="009D3D7C">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9D3D7C" w:rsidRPr="00BE0919" w:rsidRDefault="009D3D7C" w:rsidP="009D3D7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9D3D7C" w:rsidRPr="00BE0919" w:rsidRDefault="009D3D7C" w:rsidP="009D3D7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9D3D7C" w:rsidRDefault="009D3D7C" w:rsidP="009D3D7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9D3D7C" w:rsidRDefault="009D3D7C" w:rsidP="009D3D7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9D3D7C" w:rsidRDefault="009D3D7C" w:rsidP="009D3D7C">
      <w:pPr>
        <w:autoSpaceDE w:val="0"/>
        <w:ind w:firstLine="567"/>
        <w:jc w:val="both"/>
        <w:rPr>
          <w:szCs w:val="22"/>
        </w:rPr>
      </w:pPr>
      <w:r>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w:t>
      </w:r>
      <w:r>
        <w:rPr>
          <w:szCs w:val="22"/>
        </w:rPr>
        <w:lastRenderedPageBreak/>
        <w:t>Отсутствие договора страхования является основанием для недопущения работника Контрагента для выполнения работ с изъятием пропуска.</w:t>
      </w:r>
    </w:p>
    <w:p w:rsidR="009D3D7C" w:rsidRDefault="009D3D7C" w:rsidP="009D3D7C">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8C01D0" w:rsidRDefault="009D3D7C" w:rsidP="009D3D7C">
      <w:pPr>
        <w:autoSpaceDE w:val="0"/>
        <w:spacing w:before="0"/>
        <w:ind w:firstLine="720"/>
        <w:jc w:val="both"/>
        <w:rPr>
          <w:rFonts w:cs="Arial"/>
          <w:b/>
          <w:iCs/>
          <w:color w:val="FF0000"/>
          <w:szCs w:val="22"/>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95160" w:rsidRDefault="00B95160">
      <w:pPr>
        <w:spacing w:before="0" w:line="276" w:lineRule="auto"/>
        <w:jc w:val="center"/>
        <w:rPr>
          <w:b/>
        </w:rPr>
      </w:pP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делать оферты </w:t>
      </w:r>
      <w:r w:rsidR="008761AE" w:rsidRPr="008761AE">
        <w:rPr>
          <w:szCs w:val="22"/>
        </w:rPr>
        <w:t>№5</w:t>
      </w:r>
      <w:r w:rsidR="0067307E">
        <w:rPr>
          <w:szCs w:val="22"/>
        </w:rPr>
        <w:t>66</w:t>
      </w:r>
      <w:r w:rsidR="008761AE">
        <w:rPr>
          <w:szCs w:val="22"/>
        </w:rPr>
        <w:t>-КР-2017</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по </w:t>
      </w:r>
      <w:r w:rsidR="00F30C65">
        <w:rPr>
          <w:rFonts w:cs="Arial"/>
          <w:b/>
          <w:szCs w:val="22"/>
        </w:rPr>
        <w:t>проведению сервисного обслуживания и ремонта средств КИПиА, схем СБ и ПАЗ</w:t>
      </w:r>
      <w:r w:rsidR="00F30C65" w:rsidRPr="00D25AB1">
        <w:rPr>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Форма 5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r w:rsidR="00845BB6">
        <w:rPr>
          <w:rFonts w:ascii="Times New Roman" w:hAnsi="Times New Roman"/>
          <w:b/>
          <w:szCs w:val="22"/>
        </w:rPr>
        <w:t>*</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F30C65" w:rsidRDefault="00F30C65" w:rsidP="00DA41EF">
            <w:pPr>
              <w:jc w:val="both"/>
              <w:rPr>
                <w:rFonts w:ascii="Times New Roman" w:hAnsi="Times New Roman"/>
                <w:sz w:val="24"/>
              </w:rPr>
            </w:pPr>
            <w:r>
              <w:rPr>
                <w:rFonts w:ascii="Times New Roman" w:hAnsi="Times New Roman"/>
                <w:sz w:val="24"/>
              </w:rPr>
              <w:t xml:space="preserve">Лот №____. </w:t>
            </w:r>
            <w:r w:rsidRPr="00F30C65">
              <w:rPr>
                <w:rFonts w:ascii="Times New Roman" w:hAnsi="Times New Roman"/>
                <w:sz w:val="24"/>
                <w:u w:val="single"/>
              </w:rPr>
              <w:t>(наименование лота)</w:t>
            </w:r>
          </w:p>
        </w:tc>
      </w:tr>
      <w:tr w:rsidR="00F30C65" w:rsidRPr="00F30C65" w:rsidTr="00DA41EF">
        <w:trPr>
          <w:trHeight w:val="521"/>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F30C65" w:rsidRPr="00F30C65" w:rsidTr="00DA41EF">
        <w:trPr>
          <w:trHeight w:val="675"/>
        </w:trPr>
        <w:tc>
          <w:tcPr>
            <w:tcW w:w="6369" w:type="dxa"/>
          </w:tcPr>
          <w:p w:rsidR="00F30C65" w:rsidRPr="00845BB6" w:rsidRDefault="00C23BB8" w:rsidP="00DA41EF">
            <w:pPr>
              <w:tabs>
                <w:tab w:val="left" w:pos="2880"/>
                <w:tab w:val="left" w:pos="3240"/>
              </w:tabs>
              <w:rPr>
                <w:rFonts w:ascii="Times New Roman" w:hAnsi="Times New Roman"/>
                <w:sz w:val="24"/>
                <w:highlight w:val="yellow"/>
              </w:rPr>
            </w:pPr>
            <w:r>
              <w:rPr>
                <w:rFonts w:ascii="Times New Roman" w:hAnsi="Times New Roman"/>
                <w:sz w:val="24"/>
              </w:rPr>
              <w:t>Стоимость работ</w:t>
            </w:r>
            <w:r w:rsidR="00F30C65" w:rsidRPr="00C21306">
              <w:rPr>
                <w:rFonts w:ascii="Times New Roman" w:hAnsi="Times New Roman"/>
                <w:sz w:val="24"/>
              </w:rPr>
              <w:t>, рублей без НДС</w:t>
            </w:r>
          </w:p>
        </w:tc>
        <w:tc>
          <w:tcPr>
            <w:tcW w:w="3093" w:type="dxa"/>
          </w:tcPr>
          <w:p w:rsidR="00F30C65" w:rsidRPr="00F30C65" w:rsidRDefault="00F30C65" w:rsidP="00DA41EF">
            <w:pPr>
              <w:tabs>
                <w:tab w:val="left" w:pos="3240"/>
              </w:tabs>
              <w:jc w:val="both"/>
              <w:rPr>
                <w:rFonts w:ascii="Times New Roman" w:hAnsi="Times New Roman"/>
                <w:sz w:val="24"/>
              </w:rPr>
            </w:pPr>
          </w:p>
        </w:tc>
      </w:tr>
      <w:tr w:rsidR="00F30C65" w:rsidRPr="00F30C65" w:rsidTr="00DA41EF">
        <w:trPr>
          <w:trHeight w:val="269"/>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F30C65" w:rsidRPr="00F30C65" w:rsidRDefault="00F30C65" w:rsidP="00DA41EF">
            <w:pPr>
              <w:tabs>
                <w:tab w:val="left" w:pos="3240"/>
              </w:tabs>
              <w:jc w:val="both"/>
              <w:rPr>
                <w:rFonts w:ascii="Times New Roman" w:hAnsi="Times New Roman"/>
                <w:sz w:val="24"/>
              </w:rPr>
            </w:pPr>
          </w:p>
        </w:tc>
      </w:tr>
      <w:tr w:rsidR="00F30C65" w:rsidRPr="00F30C65" w:rsidTr="00DA41EF">
        <w:trPr>
          <w:trHeight w:val="198"/>
        </w:trPr>
        <w:tc>
          <w:tcPr>
            <w:tcW w:w="6369" w:type="dxa"/>
          </w:tcPr>
          <w:p w:rsidR="00F30C65" w:rsidRPr="00F30C65" w:rsidRDefault="00F30C65" w:rsidP="00DA41EF">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F30C65" w:rsidRPr="00F30C65" w:rsidRDefault="00F30C65" w:rsidP="00DA41EF">
            <w:pPr>
              <w:tabs>
                <w:tab w:val="left" w:pos="3240"/>
              </w:tabs>
              <w:jc w:val="both"/>
              <w:rPr>
                <w:rFonts w:ascii="Times New Roman" w:hAnsi="Times New Roman"/>
                <w:sz w:val="24"/>
              </w:rPr>
            </w:pPr>
          </w:p>
        </w:tc>
      </w:tr>
      <w:tr w:rsidR="00081CA2" w:rsidRPr="00F30C65" w:rsidTr="00DA41EF">
        <w:trPr>
          <w:trHeight w:val="198"/>
        </w:trPr>
        <w:tc>
          <w:tcPr>
            <w:tcW w:w="6369" w:type="dxa"/>
          </w:tcPr>
          <w:p w:rsidR="00081CA2" w:rsidRPr="00F30C65" w:rsidRDefault="00081CA2" w:rsidP="00DA41EF">
            <w:pPr>
              <w:tabs>
                <w:tab w:val="left" w:pos="3240"/>
              </w:tabs>
              <w:rPr>
                <w:rFonts w:ascii="Times New Roman" w:hAnsi="Times New Roman"/>
                <w:sz w:val="24"/>
              </w:rPr>
            </w:pPr>
            <w:r>
              <w:rPr>
                <w:rFonts w:ascii="Times New Roman" w:hAnsi="Times New Roman"/>
                <w:sz w:val="24"/>
              </w:rPr>
              <w:t>Согласие с условиями опциона</w:t>
            </w:r>
          </w:p>
        </w:tc>
        <w:tc>
          <w:tcPr>
            <w:tcW w:w="3093" w:type="dxa"/>
          </w:tcPr>
          <w:p w:rsidR="00081CA2" w:rsidRPr="00F30C65" w:rsidRDefault="00081CA2" w:rsidP="00DA41EF">
            <w:pPr>
              <w:tabs>
                <w:tab w:val="left" w:pos="3240"/>
              </w:tabs>
              <w:jc w:val="both"/>
              <w:rPr>
                <w:rFonts w:ascii="Times New Roman" w:hAnsi="Times New Roman"/>
                <w:sz w:val="24"/>
              </w:rPr>
            </w:pPr>
          </w:p>
        </w:tc>
      </w:tr>
      <w:tr w:rsidR="00F30C65" w:rsidRPr="00F30C65" w:rsidTr="00DA41EF">
        <w:trPr>
          <w:trHeight w:val="239"/>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F30C65" w:rsidRPr="00F30C65" w:rsidRDefault="00F30C65" w:rsidP="00DA41EF">
            <w:pPr>
              <w:tabs>
                <w:tab w:val="left" w:pos="3240"/>
              </w:tabs>
              <w:jc w:val="both"/>
              <w:rPr>
                <w:rFonts w:ascii="Times New Roman" w:hAnsi="Times New Roman"/>
                <w:sz w:val="24"/>
              </w:rPr>
            </w:pPr>
          </w:p>
        </w:tc>
      </w:tr>
    </w:tbl>
    <w:p w:rsidR="00F30C65" w:rsidRPr="00845BB6" w:rsidRDefault="00845BB6" w:rsidP="00F30C65">
      <w:pPr>
        <w:pStyle w:val="ac"/>
        <w:spacing w:before="0"/>
        <w:ind w:left="780"/>
        <w:jc w:val="both"/>
        <w:rPr>
          <w:rFonts w:ascii="Times New Roman" w:hAnsi="Times New Roman"/>
          <w:b/>
          <w:sz w:val="24"/>
        </w:rPr>
      </w:pPr>
      <w:r w:rsidRPr="00845BB6">
        <w:rPr>
          <w:rFonts w:ascii="Times New Roman" w:hAnsi="Times New Roman"/>
          <w:b/>
          <w:sz w:val="24"/>
        </w:rPr>
        <w:t>- * Оформляется по каждому лоту отдельно</w:t>
      </w:r>
    </w:p>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F30C65">
      <w:pPr>
        <w:numPr>
          <w:ilvl w:val="0"/>
          <w:numId w:val="7"/>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F30C65">
      <w:pPr>
        <w:numPr>
          <w:ilvl w:val="0"/>
          <w:numId w:val="7"/>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A83BB2" w:rsidRDefault="001319DA" w:rsidP="00DA41EF">
      <w:pPr>
        <w:rPr>
          <w:b/>
        </w:rPr>
      </w:pPr>
      <w:r w:rsidRPr="002E571A">
        <w:rPr>
          <w:rFonts w:cs="Arial"/>
          <w:szCs w:val="22"/>
        </w:rPr>
        <w:tab/>
        <w:t>МП</w:t>
      </w:r>
      <w:r w:rsidR="00A83BB2">
        <w:rPr>
          <w:b/>
        </w:rPr>
        <w:br w:type="page"/>
      </w:r>
    </w:p>
    <w:p w:rsidR="00170B63" w:rsidRDefault="00170B63" w:rsidP="000435A4">
      <w:pPr>
        <w:spacing w:before="0" w:line="276" w:lineRule="auto"/>
        <w:jc w:val="right"/>
        <w:rPr>
          <w:b/>
        </w:rPr>
        <w:sectPr w:rsidR="00170B63" w:rsidSect="00C23BB8">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B34A08"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E90053" w:rsidRDefault="00E90053" w:rsidP="00C40788">
      <w:pPr>
        <w:rPr>
          <w:rFonts w:ascii="Times New Roman" w:hAnsi="Times New Roman"/>
          <w:sz w:val="24"/>
        </w:rPr>
      </w:pPr>
    </w:p>
    <w:p w:rsidR="00F53297" w:rsidRDefault="00F53297" w:rsidP="00C40788">
      <w:pPr>
        <w:rPr>
          <w:rFonts w:ascii="Times New Roman" w:hAnsi="Times New Roman"/>
          <w:sz w:val="24"/>
        </w:rPr>
      </w:pP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E90053" w:rsidRPr="008212CE" w:rsidTr="00CA1BC9">
        <w:trPr>
          <w:trHeight w:val="735"/>
        </w:trPr>
        <w:tc>
          <w:tcPr>
            <w:tcW w:w="15460" w:type="dxa"/>
            <w:gridSpan w:val="6"/>
            <w:tcBorders>
              <w:top w:val="nil"/>
              <w:left w:val="nil"/>
              <w:bottom w:val="nil"/>
              <w:right w:val="nil"/>
            </w:tcBorders>
            <w:shd w:val="clear" w:color="auto" w:fill="auto"/>
            <w:vAlign w:val="center"/>
            <w:hideMark/>
          </w:tcPr>
          <w:p w:rsidR="00E90053" w:rsidRDefault="00E90053" w:rsidP="00CA1BC9">
            <w:pPr>
              <w:jc w:val="right"/>
              <w:rPr>
                <w:b/>
                <w:bCs/>
                <w:color w:val="000000"/>
              </w:rPr>
            </w:pPr>
            <w:r>
              <w:rPr>
                <w:b/>
                <w:bCs/>
                <w:color w:val="000000"/>
                <w:szCs w:val="22"/>
              </w:rPr>
              <w:t>Форма 12</w:t>
            </w:r>
          </w:p>
          <w:p w:rsidR="00E90053" w:rsidRPr="008212CE" w:rsidRDefault="00E90053" w:rsidP="00CA1BC9">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E90053" w:rsidRPr="008212CE" w:rsidTr="00CA1BC9">
        <w:trPr>
          <w:trHeight w:val="525"/>
        </w:trPr>
        <w:tc>
          <w:tcPr>
            <w:tcW w:w="520" w:type="dxa"/>
            <w:tcBorders>
              <w:top w:val="nil"/>
              <w:left w:val="nil"/>
              <w:bottom w:val="nil"/>
              <w:right w:val="nil"/>
            </w:tcBorders>
            <w:shd w:val="clear" w:color="auto" w:fill="auto"/>
            <w:vAlign w:val="center"/>
            <w:hideMark/>
          </w:tcPr>
          <w:p w:rsidR="00E90053" w:rsidRPr="008212CE" w:rsidRDefault="00E90053" w:rsidP="00CA1BC9">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E90053" w:rsidRPr="00EE0582" w:rsidRDefault="00E90053" w:rsidP="00EE0582">
            <w:pPr>
              <w:rPr>
                <w:b/>
                <w:bCs/>
              </w:rPr>
            </w:pPr>
            <w:r w:rsidRPr="00EE0582">
              <w:rPr>
                <w:b/>
                <w:bCs/>
                <w:szCs w:val="22"/>
              </w:rPr>
              <w:t>Работы по ремонту теплоизоляции после проведения капитальных ремонтов технологических объектов ОАО "Славнефть-ЯНОС" в 2018 году</w:t>
            </w:r>
          </w:p>
        </w:tc>
      </w:tr>
      <w:tr w:rsidR="00E90053" w:rsidRPr="008212CE" w:rsidTr="00CA1BC9">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E90053" w:rsidRPr="008212CE" w:rsidRDefault="00E90053" w:rsidP="00CA1BC9">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E90053" w:rsidRPr="008212CE" w:rsidRDefault="00E90053" w:rsidP="00CA1BC9">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E90053" w:rsidRPr="008212CE" w:rsidRDefault="00E90053" w:rsidP="00CA1BC9">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E90053" w:rsidRPr="008212CE" w:rsidRDefault="00E90053" w:rsidP="00CA1BC9">
            <w:r w:rsidRPr="008212CE">
              <w:rPr>
                <w:szCs w:val="22"/>
              </w:rPr>
              <w:t>Предложение претендента (оферта)</w:t>
            </w:r>
          </w:p>
        </w:tc>
      </w:tr>
      <w:tr w:rsidR="00E90053" w:rsidRPr="008212CE" w:rsidTr="00CA1BC9">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E90053" w:rsidRPr="008212CE" w:rsidRDefault="00E90053" w:rsidP="00CA1BC9">
            <w:pPr>
              <w:rPr>
                <w:color w:val="000000"/>
              </w:rPr>
            </w:pPr>
          </w:p>
        </w:tc>
        <w:tc>
          <w:tcPr>
            <w:tcW w:w="5600" w:type="dxa"/>
            <w:vMerge/>
            <w:tcBorders>
              <w:top w:val="nil"/>
              <w:left w:val="single" w:sz="4" w:space="0" w:color="auto"/>
              <w:bottom w:val="single" w:sz="8" w:space="0" w:color="000000"/>
              <w:right w:val="nil"/>
            </w:tcBorders>
            <w:vAlign w:val="center"/>
            <w:hideMark/>
          </w:tcPr>
          <w:p w:rsidR="00E90053" w:rsidRPr="008212CE" w:rsidRDefault="00E90053" w:rsidP="00CA1BC9">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E90053" w:rsidRPr="008212CE" w:rsidRDefault="00E90053" w:rsidP="00CA1BC9">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E90053" w:rsidRPr="008212CE" w:rsidRDefault="00E90053" w:rsidP="00CA1BC9">
            <w:pPr>
              <w:rPr>
                <w:color w:val="000000"/>
              </w:rPr>
            </w:pPr>
            <w:r w:rsidRPr="008212CE">
              <w:rPr>
                <w:color w:val="000000"/>
                <w:szCs w:val="22"/>
              </w:rPr>
              <w:t>удельный вес от ст</w:t>
            </w:r>
            <w:r>
              <w:rPr>
                <w:color w:val="000000"/>
                <w:szCs w:val="22"/>
              </w:rPr>
              <w:t>оимос</w:t>
            </w:r>
            <w:r w:rsidRPr="008212CE">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E90053" w:rsidRPr="008212CE" w:rsidRDefault="00E90053" w:rsidP="00CA1BC9">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E90053" w:rsidRPr="008212CE" w:rsidRDefault="00E90053" w:rsidP="00CA1BC9">
            <w:r w:rsidRPr="008212CE">
              <w:rPr>
                <w:szCs w:val="22"/>
              </w:rPr>
              <w:t>сумма, руб.</w:t>
            </w:r>
          </w:p>
        </w:tc>
      </w:tr>
      <w:tr w:rsidR="00E90053" w:rsidRPr="008212CE" w:rsidTr="00CA1BC9">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E90053" w:rsidRPr="008212CE" w:rsidRDefault="00E90053" w:rsidP="00CA1BC9">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E90053" w:rsidRPr="008212CE" w:rsidRDefault="00E90053" w:rsidP="00CA1BC9">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E90053" w:rsidRPr="008212CE" w:rsidRDefault="00E90053" w:rsidP="00CA1BC9">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E90053" w:rsidRPr="008212CE" w:rsidRDefault="00E90053" w:rsidP="00CA1BC9">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E90053" w:rsidRPr="008212CE" w:rsidRDefault="00E90053" w:rsidP="00CA1BC9">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E90053" w:rsidRPr="008212CE" w:rsidRDefault="00E90053" w:rsidP="00CA1BC9">
            <w:r w:rsidRPr="008212CE">
              <w:rPr>
                <w:szCs w:val="22"/>
              </w:rPr>
              <w:t xml:space="preserve"> - </w:t>
            </w:r>
          </w:p>
        </w:tc>
      </w:tr>
      <w:tr w:rsidR="00E90053" w:rsidRPr="008212CE" w:rsidTr="00CA1BC9">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E90053" w:rsidRPr="008212CE" w:rsidRDefault="00E90053" w:rsidP="00CA1BC9">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E90053" w:rsidRPr="008212CE" w:rsidRDefault="00E90053" w:rsidP="00CA1BC9">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E90053" w:rsidRPr="008212CE" w:rsidRDefault="00E90053" w:rsidP="00CA1BC9">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E90053" w:rsidRPr="008212CE" w:rsidRDefault="00E90053" w:rsidP="00CA1BC9">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E90053" w:rsidRPr="008212CE" w:rsidRDefault="00E90053" w:rsidP="00CA1BC9">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E90053" w:rsidRPr="008212CE" w:rsidRDefault="00E90053" w:rsidP="00CA1BC9">
            <w:r w:rsidRPr="008212CE">
              <w:rPr>
                <w:szCs w:val="22"/>
              </w:rPr>
              <w:t> </w:t>
            </w:r>
          </w:p>
        </w:tc>
      </w:tr>
      <w:tr w:rsidR="00E90053" w:rsidRPr="008212CE" w:rsidTr="00CA1BC9">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E0582" w:rsidP="00CA1BC9">
            <w:pPr>
              <w:rPr>
                <w:i/>
                <w:iCs/>
              </w:rPr>
            </w:pPr>
            <w:r>
              <w:rPr>
                <w:i/>
                <w:iCs/>
                <w:szCs w:val="22"/>
              </w:rPr>
              <w:t>14,7</w:t>
            </w:r>
            <w:r w:rsidR="00E90053"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E90053" w:rsidRPr="008212CE" w:rsidTr="00CA1BC9">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color w:val="000000"/>
              </w:rPr>
            </w:pPr>
            <w:r w:rsidRPr="008212CE">
              <w:rPr>
                <w:color w:val="000000"/>
                <w:szCs w:val="22"/>
              </w:rPr>
              <w:t>ЗП * (Кст - 1)</w:t>
            </w:r>
          </w:p>
        </w:tc>
      </w:tr>
      <w:tr w:rsidR="00E90053" w:rsidRPr="008212CE" w:rsidTr="00CA1BC9">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1</w:t>
            </w:r>
            <w:r w:rsidR="00EE0582">
              <w:rPr>
                <w:i/>
                <w:iCs/>
                <w:szCs w:val="22"/>
              </w:rPr>
              <w:t>7,3</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color w:val="000000"/>
              </w:rPr>
            </w:pPr>
            <w:r w:rsidRPr="008212CE">
              <w:rPr>
                <w:color w:val="000000"/>
                <w:szCs w:val="22"/>
              </w:rPr>
              <w:t>∑ пп.2-3 * НР</w:t>
            </w:r>
          </w:p>
        </w:tc>
      </w:tr>
      <w:tr w:rsidR="00E90053" w:rsidRPr="008212CE" w:rsidTr="00CA1BC9">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color w:val="000000"/>
              </w:rPr>
            </w:pPr>
            <w:r w:rsidRPr="008212CE">
              <w:rPr>
                <w:color w:val="000000"/>
                <w:szCs w:val="22"/>
              </w:rPr>
              <w:t>∑ пп.2-3 * СП</w:t>
            </w:r>
          </w:p>
        </w:tc>
      </w:tr>
      <w:tr w:rsidR="00E90053" w:rsidRPr="008212CE" w:rsidTr="00CA1BC9">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40%</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color w:val="000000"/>
              </w:rPr>
            </w:pPr>
            <w:r w:rsidRPr="008212CE">
              <w:rPr>
                <w:color w:val="000000"/>
                <w:szCs w:val="22"/>
              </w:rPr>
              <w:t>МАТ-П</w:t>
            </w:r>
          </w:p>
        </w:tc>
      </w:tr>
      <w:tr w:rsidR="00E90053" w:rsidRPr="008212CE" w:rsidTr="00CA1BC9">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r w:rsidRPr="008212CE">
              <w:rPr>
                <w:szCs w:val="22"/>
              </w:rPr>
              <w:t>МАТ-П * Ктр.п</w:t>
            </w:r>
          </w:p>
        </w:tc>
      </w:tr>
      <w:tr w:rsidR="00E90053" w:rsidRPr="008212CE" w:rsidTr="00CA1BC9">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color w:val="000000"/>
              </w:rPr>
            </w:pPr>
            <w:r w:rsidRPr="008212CE">
              <w:rPr>
                <w:color w:val="000000"/>
                <w:szCs w:val="22"/>
              </w:rPr>
              <w:t>ОБ</w:t>
            </w:r>
          </w:p>
        </w:tc>
      </w:tr>
      <w:tr w:rsidR="00E90053" w:rsidRPr="008212CE" w:rsidTr="00CA1BC9">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r w:rsidRPr="008212CE">
              <w:rPr>
                <w:szCs w:val="22"/>
              </w:rPr>
              <w:t>ОБ * Ктр.об</w:t>
            </w:r>
          </w:p>
        </w:tc>
      </w:tr>
      <w:tr w:rsidR="00E90053" w:rsidRPr="008212CE" w:rsidTr="00CA1BC9">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r w:rsidRPr="008212CE">
              <w:rPr>
                <w:szCs w:val="22"/>
              </w:rPr>
              <w:t>МАТ-Зак в расчете не учитываются</w:t>
            </w:r>
          </w:p>
        </w:tc>
      </w:tr>
      <w:tr w:rsidR="00E90053" w:rsidRPr="008212CE" w:rsidTr="00CA1BC9">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r w:rsidRPr="008212CE">
              <w:rPr>
                <w:szCs w:val="22"/>
              </w:rPr>
              <w:t>МАТ-Зак * Ктр.з</w:t>
            </w:r>
          </w:p>
        </w:tc>
      </w:tr>
      <w:tr w:rsidR="00E90053" w:rsidRPr="008212CE" w:rsidTr="00CA1BC9">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lastRenderedPageBreak/>
              <w:t>12</w:t>
            </w:r>
          </w:p>
        </w:tc>
        <w:tc>
          <w:tcPr>
            <w:tcW w:w="5600" w:type="dxa"/>
            <w:tcBorders>
              <w:top w:val="nil"/>
              <w:left w:val="nil"/>
              <w:bottom w:val="single" w:sz="4" w:space="0" w:color="auto"/>
              <w:right w:val="nil"/>
            </w:tcBorders>
            <w:shd w:val="clear" w:color="auto" w:fill="auto"/>
            <w:vAlign w:val="center"/>
            <w:hideMark/>
          </w:tcPr>
          <w:p w:rsidR="00E90053" w:rsidRPr="008212CE" w:rsidRDefault="00E90053" w:rsidP="00CA1BC9">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E90053" w:rsidRPr="008212CE" w:rsidRDefault="00E90053" w:rsidP="00CA1BC9">
            <w:pPr>
              <w:rPr>
                <w:color w:val="000000"/>
              </w:rPr>
            </w:pPr>
            <w:r w:rsidRPr="008212CE">
              <w:rPr>
                <w:color w:val="000000"/>
                <w:szCs w:val="22"/>
              </w:rPr>
              <w:t>ЭММ</w:t>
            </w:r>
          </w:p>
        </w:tc>
      </w:tr>
      <w:tr w:rsidR="00E90053" w:rsidRPr="008212CE" w:rsidTr="00CA1BC9">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0053" w:rsidRPr="008212CE" w:rsidRDefault="00E90053" w:rsidP="00CA1BC9">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0053" w:rsidRPr="008212CE" w:rsidRDefault="00E90053" w:rsidP="00CA1BC9">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 пп.2-7;10-12 * ЗУ</w:t>
            </w:r>
          </w:p>
        </w:tc>
      </w:tr>
      <w:tr w:rsidR="00E90053" w:rsidRPr="008212CE" w:rsidTr="00CA1BC9">
        <w:trPr>
          <w:trHeight w:val="315"/>
        </w:trPr>
        <w:tc>
          <w:tcPr>
            <w:tcW w:w="520" w:type="dxa"/>
            <w:tcBorders>
              <w:top w:val="nil"/>
              <w:left w:val="single" w:sz="8" w:space="0" w:color="auto"/>
              <w:bottom w:val="nil"/>
              <w:right w:val="single" w:sz="4" w:space="0" w:color="auto"/>
            </w:tcBorders>
            <w:shd w:val="clear" w:color="auto" w:fill="auto"/>
            <w:vAlign w:val="center"/>
            <w:hideMark/>
          </w:tcPr>
          <w:p w:rsidR="00E90053" w:rsidRPr="008212CE" w:rsidRDefault="00E90053" w:rsidP="00CA1BC9">
            <w:pPr>
              <w:rPr>
                <w:color w:val="000000"/>
              </w:rPr>
            </w:pPr>
            <w:r w:rsidRPr="008212CE">
              <w:rPr>
                <w:color w:val="000000"/>
                <w:szCs w:val="22"/>
              </w:rPr>
              <w:t>14</w:t>
            </w:r>
          </w:p>
        </w:tc>
        <w:tc>
          <w:tcPr>
            <w:tcW w:w="5600" w:type="dxa"/>
            <w:tcBorders>
              <w:top w:val="nil"/>
              <w:left w:val="nil"/>
              <w:bottom w:val="nil"/>
              <w:right w:val="nil"/>
            </w:tcBorders>
            <w:shd w:val="clear" w:color="auto" w:fill="auto"/>
            <w:vAlign w:val="center"/>
            <w:hideMark/>
          </w:tcPr>
          <w:p w:rsidR="00E90053" w:rsidRPr="008212CE" w:rsidRDefault="00E90053" w:rsidP="00CA1BC9">
            <w:pPr>
              <w:rPr>
                <w:color w:val="000000"/>
              </w:rPr>
            </w:pPr>
            <w:r w:rsidRPr="008212CE">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shd w:val="clear" w:color="auto" w:fill="auto"/>
            <w:vAlign w:val="center"/>
            <w:hideMark/>
          </w:tcPr>
          <w:p w:rsidR="00E90053" w:rsidRPr="008212CE" w:rsidRDefault="00E90053" w:rsidP="00CA1BC9">
            <w:pPr>
              <w:rPr>
                <w:color w:val="FF0000"/>
              </w:rPr>
            </w:pPr>
            <w:r w:rsidRPr="008212CE">
              <w:rPr>
                <w:color w:val="FF0000"/>
                <w:szCs w:val="22"/>
              </w:rPr>
              <w:t> </w:t>
            </w:r>
          </w:p>
        </w:tc>
        <w:tc>
          <w:tcPr>
            <w:tcW w:w="1700" w:type="dxa"/>
            <w:tcBorders>
              <w:top w:val="nil"/>
              <w:left w:val="nil"/>
              <w:bottom w:val="nil"/>
              <w:right w:val="single" w:sz="8" w:space="0" w:color="auto"/>
            </w:tcBorders>
            <w:shd w:val="clear" w:color="auto" w:fill="auto"/>
            <w:vAlign w:val="center"/>
            <w:hideMark/>
          </w:tcPr>
          <w:p w:rsidR="00E90053" w:rsidRPr="008212CE" w:rsidRDefault="00E90053" w:rsidP="00CA1BC9">
            <w:pPr>
              <w:rPr>
                <w:i/>
                <w:iCs/>
              </w:rPr>
            </w:pPr>
            <w:r w:rsidRPr="008212CE">
              <w:rPr>
                <w:i/>
                <w:iCs/>
                <w:szCs w:val="22"/>
              </w:rPr>
              <w:t> </w:t>
            </w:r>
          </w:p>
        </w:tc>
        <w:tc>
          <w:tcPr>
            <w:tcW w:w="1760" w:type="dxa"/>
            <w:tcBorders>
              <w:top w:val="nil"/>
              <w:left w:val="nil"/>
              <w:bottom w:val="nil"/>
              <w:right w:val="single" w:sz="4" w:space="0" w:color="auto"/>
            </w:tcBorders>
            <w:shd w:val="clear" w:color="auto" w:fill="auto"/>
            <w:vAlign w:val="center"/>
            <w:hideMark/>
          </w:tcPr>
          <w:p w:rsidR="00E90053" w:rsidRPr="008212CE" w:rsidRDefault="00E90053" w:rsidP="00CA1BC9">
            <w:r w:rsidRPr="008212CE">
              <w:rPr>
                <w:szCs w:val="22"/>
              </w:rPr>
              <w:t> </w:t>
            </w:r>
          </w:p>
        </w:tc>
        <w:tc>
          <w:tcPr>
            <w:tcW w:w="4040" w:type="dxa"/>
            <w:tcBorders>
              <w:top w:val="nil"/>
              <w:left w:val="nil"/>
              <w:bottom w:val="nil"/>
              <w:right w:val="single" w:sz="8" w:space="0" w:color="auto"/>
            </w:tcBorders>
            <w:shd w:val="clear" w:color="auto" w:fill="auto"/>
            <w:vAlign w:val="center"/>
            <w:hideMark/>
          </w:tcPr>
          <w:p w:rsidR="00E90053" w:rsidRPr="008212CE" w:rsidRDefault="00E90053" w:rsidP="00CA1BC9">
            <w:pPr>
              <w:rPr>
                <w:color w:val="000000"/>
              </w:rPr>
            </w:pPr>
            <w:r w:rsidRPr="008212CE">
              <w:rPr>
                <w:color w:val="000000"/>
                <w:szCs w:val="22"/>
              </w:rPr>
              <w:t> </w:t>
            </w:r>
          </w:p>
        </w:tc>
      </w:tr>
      <w:tr w:rsidR="00E90053" w:rsidRPr="008212CE" w:rsidTr="00CA1BC9">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E90053" w:rsidRPr="008212CE" w:rsidRDefault="00E90053" w:rsidP="00CA1BC9">
            <w:pPr>
              <w:rPr>
                <w:color w:val="000000"/>
              </w:rPr>
            </w:pPr>
            <w:r w:rsidRPr="008212CE">
              <w:rPr>
                <w:color w:val="000000"/>
                <w:szCs w:val="22"/>
              </w:rPr>
              <w:t>15</w:t>
            </w:r>
          </w:p>
        </w:tc>
        <w:tc>
          <w:tcPr>
            <w:tcW w:w="5600" w:type="dxa"/>
            <w:tcBorders>
              <w:top w:val="single" w:sz="8" w:space="0" w:color="auto"/>
              <w:left w:val="nil"/>
              <w:bottom w:val="single" w:sz="8" w:space="0" w:color="auto"/>
              <w:right w:val="nil"/>
            </w:tcBorders>
            <w:shd w:val="clear" w:color="000000" w:fill="EAF1DD"/>
            <w:vAlign w:val="center"/>
            <w:hideMark/>
          </w:tcPr>
          <w:p w:rsidR="00E90053" w:rsidRPr="008212CE" w:rsidRDefault="00E90053" w:rsidP="00CA1BC9">
            <w:pPr>
              <w:rPr>
                <w:color w:val="000000"/>
              </w:rPr>
            </w:pPr>
            <w:r w:rsidRPr="008212CE">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E90053" w:rsidRPr="008212CE" w:rsidRDefault="00E90053" w:rsidP="00CA1BC9">
            <w:pPr>
              <w:rPr>
                <w:color w:val="000000"/>
              </w:rPr>
            </w:pPr>
            <w:r w:rsidRPr="008212CE">
              <w:rPr>
                <w:color w:val="000000"/>
                <w:szCs w:val="22"/>
              </w:rPr>
              <w:t>ДР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E90053" w:rsidRPr="008212CE" w:rsidRDefault="00E90053" w:rsidP="00CA1BC9">
            <w:pPr>
              <w:rPr>
                <w:color w:val="000000"/>
              </w:rPr>
            </w:pPr>
            <w:r w:rsidRPr="008212CE">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E90053" w:rsidRPr="008212CE" w:rsidRDefault="00E90053" w:rsidP="00CA1BC9">
            <w:r w:rsidRPr="008212CE">
              <w:rPr>
                <w:szCs w:val="22"/>
              </w:rPr>
              <w:t> </w:t>
            </w:r>
          </w:p>
        </w:tc>
        <w:tc>
          <w:tcPr>
            <w:tcW w:w="4040" w:type="dxa"/>
            <w:tcBorders>
              <w:top w:val="single" w:sz="8" w:space="0" w:color="auto"/>
              <w:left w:val="nil"/>
              <w:bottom w:val="single" w:sz="8" w:space="0" w:color="auto"/>
              <w:right w:val="single" w:sz="8" w:space="0" w:color="auto"/>
            </w:tcBorders>
            <w:shd w:val="clear" w:color="000000" w:fill="EAF1DD"/>
            <w:vAlign w:val="center"/>
            <w:hideMark/>
          </w:tcPr>
          <w:p w:rsidR="00E90053" w:rsidRPr="008212CE" w:rsidRDefault="00E90053" w:rsidP="00CA1BC9">
            <w:r w:rsidRPr="008212CE">
              <w:rPr>
                <w:szCs w:val="22"/>
              </w:rPr>
              <w:t>∑ пп. 2-14</w:t>
            </w:r>
          </w:p>
        </w:tc>
      </w:tr>
      <w:tr w:rsidR="00E90053" w:rsidRPr="008212CE" w:rsidTr="00CA1BC9">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E90053" w:rsidRPr="008212CE" w:rsidRDefault="00E90053" w:rsidP="00CA1BC9">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E90053" w:rsidRPr="008212CE" w:rsidRDefault="00E90053" w:rsidP="00CA1BC9">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E90053" w:rsidRPr="008212CE" w:rsidRDefault="00E90053" w:rsidP="00CA1BC9">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E90053" w:rsidRPr="008212CE" w:rsidRDefault="00E90053" w:rsidP="00CA1BC9">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E90053" w:rsidRPr="008212CE" w:rsidRDefault="00E90053" w:rsidP="00CA1BC9">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E90053" w:rsidRPr="008212CE" w:rsidRDefault="00E90053" w:rsidP="00CA1BC9">
            <w:pPr>
              <w:rPr>
                <w:color w:val="000000"/>
              </w:rPr>
            </w:pPr>
            <w:r w:rsidRPr="008212CE">
              <w:rPr>
                <w:color w:val="000000"/>
                <w:szCs w:val="22"/>
              </w:rPr>
              <w:t>пп.15 (минимальная) - пп.15 (оферта N)</w:t>
            </w:r>
          </w:p>
        </w:tc>
      </w:tr>
    </w:tbl>
    <w:p w:rsidR="00E90053" w:rsidRDefault="00E90053" w:rsidP="00E90053">
      <w:pPr>
        <w:spacing w:line="276" w:lineRule="auto"/>
        <w:ind w:right="-143"/>
        <w:rPr>
          <w:iCs/>
        </w:rPr>
      </w:pPr>
    </w:p>
    <w:p w:rsidR="00E90053" w:rsidRPr="002B3206" w:rsidRDefault="00E90053" w:rsidP="00E90053">
      <w:pPr>
        <w:spacing w:line="276" w:lineRule="auto"/>
        <w:ind w:right="-143"/>
        <w:rPr>
          <w:iCs/>
        </w:rPr>
      </w:pPr>
    </w:p>
    <w:p w:rsidR="00E90053" w:rsidRDefault="00E90053" w:rsidP="00C40788">
      <w:pPr>
        <w:rPr>
          <w:rFonts w:ascii="Times New Roman" w:hAnsi="Times New Roman"/>
          <w:b/>
          <w:sz w:val="24"/>
        </w:rPr>
      </w:pPr>
    </w:p>
    <w:sectPr w:rsidR="00E90053"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B4D" w:rsidRDefault="00890B4D" w:rsidP="00FB07D9">
      <w:pPr>
        <w:spacing w:before="0"/>
      </w:pPr>
      <w:r>
        <w:separator/>
      </w:r>
    </w:p>
  </w:endnote>
  <w:endnote w:type="continuationSeparator" w:id="0">
    <w:p w:rsidR="00890B4D" w:rsidRDefault="00890B4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21002A87" w:usb1="00000000" w:usb2="00000000"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150" w:rsidRDefault="00C7415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B4D" w:rsidRDefault="00890B4D" w:rsidP="00FB07D9">
      <w:pPr>
        <w:spacing w:before="0"/>
      </w:pPr>
      <w:r>
        <w:separator/>
      </w:r>
    </w:p>
  </w:footnote>
  <w:footnote w:type="continuationSeparator" w:id="0">
    <w:p w:rsidR="00890B4D" w:rsidRDefault="00890B4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DB7B24"/>
    <w:multiLevelType w:val="multilevel"/>
    <w:tmpl w:val="312CCD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3B01AE4"/>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4276D8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56116F3"/>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2" w15:restartNumberingAfterBreak="0">
    <w:nsid w:val="05F24FF7"/>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3"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15:restartNumberingAfterBreak="0">
    <w:nsid w:val="0A6B655D"/>
    <w:multiLevelType w:val="hybridMultilevel"/>
    <w:tmpl w:val="E8629A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0AA34801"/>
    <w:multiLevelType w:val="hybridMultilevel"/>
    <w:tmpl w:val="AEAEF66E"/>
    <w:lvl w:ilvl="0" w:tplc="7110CF0C">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0F50179B"/>
    <w:multiLevelType w:val="hybridMultilevel"/>
    <w:tmpl w:val="8A5C903A"/>
    <w:lvl w:ilvl="0" w:tplc="55D05FB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A542E1A"/>
    <w:multiLevelType w:val="hybridMultilevel"/>
    <w:tmpl w:val="B4E68D3A"/>
    <w:lvl w:ilvl="0" w:tplc="E0DCDC12">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1C33B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36062D0"/>
    <w:multiLevelType w:val="hybridMultilevel"/>
    <w:tmpl w:val="FE8AA626"/>
    <w:lvl w:ilvl="0" w:tplc="325C4058">
      <w:start w:val="2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CEC2189"/>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4" w15:restartNumberingAfterBreak="0">
    <w:nsid w:val="33132701"/>
    <w:multiLevelType w:val="hybridMultilevel"/>
    <w:tmpl w:val="F5264CC0"/>
    <w:lvl w:ilvl="0" w:tplc="61429D2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A13A08"/>
    <w:multiLevelType w:val="hybridMultilevel"/>
    <w:tmpl w:val="E3DAA210"/>
    <w:lvl w:ilvl="0" w:tplc="5C8825F0">
      <w:start w:val="2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B461D6C"/>
    <w:multiLevelType w:val="hybridMultilevel"/>
    <w:tmpl w:val="14E2662A"/>
    <w:lvl w:ilvl="0" w:tplc="93E2C292">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34C6F8C"/>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9840B57"/>
    <w:multiLevelType w:val="hybridMultilevel"/>
    <w:tmpl w:val="91CA9864"/>
    <w:lvl w:ilvl="0" w:tplc="000000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50615A98"/>
    <w:multiLevelType w:val="hybridMultilevel"/>
    <w:tmpl w:val="4468CA5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D7AC2"/>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33" w15:restartNumberingAfterBreak="0">
    <w:nsid w:val="50D371E6"/>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B5A55C5"/>
    <w:multiLevelType w:val="hybridMultilevel"/>
    <w:tmpl w:val="7F347D8E"/>
    <w:lvl w:ilvl="0" w:tplc="77C4166C">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C91711"/>
    <w:multiLevelType w:val="hybridMultilevel"/>
    <w:tmpl w:val="2BDE5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C94A01"/>
    <w:multiLevelType w:val="hybridMultilevel"/>
    <w:tmpl w:val="896C8492"/>
    <w:lvl w:ilvl="0" w:tplc="00000010">
      <w:start w:val="1"/>
      <w:numFmt w:val="bullet"/>
      <w:lvlText w:val="-"/>
      <w:lvlJc w:val="left"/>
      <w:pPr>
        <w:ind w:left="1146" w:hanging="360"/>
      </w:pPr>
      <w:rPr>
        <w:rFonts w:ascii="Times New Roman" w:hAnsi="Times New Roman" w:cs="Times New Roman"/>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62DE3A92"/>
    <w:multiLevelType w:val="hybridMultilevel"/>
    <w:tmpl w:val="4560E9CA"/>
    <w:lvl w:ilvl="0" w:tplc="C5444998">
      <w:start w:val="1"/>
      <w:numFmt w:val="decimal"/>
      <w:lvlText w:val="4.%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64B41721"/>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C8132D"/>
    <w:multiLevelType w:val="hybridMultilevel"/>
    <w:tmpl w:val="85B61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66E520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43"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C7C06AC"/>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45" w15:restartNumberingAfterBreak="0">
    <w:nsid w:val="7D224CA9"/>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F6A47CC"/>
    <w:multiLevelType w:val="hybridMultilevel"/>
    <w:tmpl w:val="31E4738E"/>
    <w:lvl w:ilvl="0" w:tplc="FBF8E6F6">
      <w:start w:val="24"/>
      <w:numFmt w:val="decimal"/>
      <w:lvlText w:val="%1"/>
      <w:lvlJc w:val="left"/>
      <w:pPr>
        <w:ind w:left="1080" w:hanging="360"/>
      </w:pPr>
      <w:rPr>
        <w:rFonts w:hint="default"/>
        <w:b/>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0"/>
  </w:num>
  <w:num w:numId="2">
    <w:abstractNumId w:val="40"/>
  </w:num>
  <w:num w:numId="3">
    <w:abstractNumId w:val="0"/>
  </w:num>
  <w:num w:numId="4">
    <w:abstractNumId w:val="2"/>
  </w:num>
  <w:num w:numId="5">
    <w:abstractNumId w:val="29"/>
  </w:num>
  <w:num w:numId="6">
    <w:abstractNumId w:val="18"/>
  </w:num>
  <w:num w:numId="7">
    <w:abstractNumId w:val="22"/>
  </w:num>
  <w:num w:numId="8">
    <w:abstractNumId w:val="23"/>
  </w:num>
  <w:num w:numId="9">
    <w:abstractNumId w:val="13"/>
  </w:num>
  <w:num w:numId="10">
    <w:abstractNumId w:val="43"/>
  </w:num>
  <w:num w:numId="11">
    <w:abstractNumId w:val="1"/>
  </w:num>
  <w:num w:numId="12">
    <w:abstractNumId w:val="3"/>
  </w:num>
  <w:num w:numId="13">
    <w:abstractNumId w:val="43"/>
  </w:num>
  <w:num w:numId="14">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2"/>
  </w:num>
  <w:num w:numId="17">
    <w:abstractNumId w:val="4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8"/>
  </w:num>
  <w:num w:numId="20">
    <w:abstractNumId w:val="32"/>
  </w:num>
  <w:num w:numId="21">
    <w:abstractNumId w:val="16"/>
  </w:num>
  <w:num w:numId="22">
    <w:abstractNumId w:val="46"/>
  </w:num>
  <w:num w:numId="23">
    <w:abstractNumId w:val="10"/>
  </w:num>
  <w:num w:numId="24">
    <w:abstractNumId w:val="15"/>
  </w:num>
  <w:num w:numId="25">
    <w:abstractNumId w:val="38"/>
  </w:num>
  <w:num w:numId="26">
    <w:abstractNumId w:val="12"/>
  </w:num>
  <w:num w:numId="27">
    <w:abstractNumId w:val="26"/>
  </w:num>
  <w:num w:numId="28">
    <w:abstractNumId w:val="28"/>
  </w:num>
  <w:num w:numId="29">
    <w:abstractNumId w:val="11"/>
  </w:num>
  <w:num w:numId="30">
    <w:abstractNumId w:val="19"/>
  </w:num>
  <w:num w:numId="31">
    <w:abstractNumId w:val="33"/>
  </w:num>
  <w:num w:numId="32">
    <w:abstractNumId w:val="37"/>
  </w:num>
  <w:num w:numId="33">
    <w:abstractNumId w:val="44"/>
  </w:num>
  <w:num w:numId="34">
    <w:abstractNumId w:val="25"/>
  </w:num>
  <w:num w:numId="35">
    <w:abstractNumId w:val="45"/>
  </w:num>
  <w:num w:numId="36">
    <w:abstractNumId w:val="9"/>
  </w:num>
  <w:num w:numId="37">
    <w:abstractNumId w:val="27"/>
  </w:num>
  <w:num w:numId="38">
    <w:abstractNumId w:val="20"/>
  </w:num>
  <w:num w:numId="39">
    <w:abstractNumId w:val="14"/>
  </w:num>
  <w:num w:numId="40">
    <w:abstractNumId w:val="39"/>
  </w:num>
  <w:num w:numId="41">
    <w:abstractNumId w:val="5"/>
  </w:num>
  <w:num w:numId="42">
    <w:abstractNumId w:val="34"/>
  </w:num>
  <w:num w:numId="43">
    <w:abstractNumId w:val="41"/>
  </w:num>
  <w:num w:numId="44">
    <w:abstractNumId w:val="24"/>
  </w:num>
  <w:num w:numId="45">
    <w:abstractNumId w:val="31"/>
  </w:num>
  <w:num w:numId="46">
    <w:abstractNumId w:val="36"/>
  </w:num>
  <w:num w:numId="47">
    <w:abstractNumId w:val="35"/>
  </w:num>
  <w:num w:numId="48">
    <w:abstractNumId w:val="17"/>
  </w:num>
  <w:num w:numId="49">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D70"/>
    <w:rsid w:val="006B6F13"/>
    <w:rsid w:val="006B7031"/>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B4D"/>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BCA"/>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297"/>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C924D"/>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DOC_636485776249124500.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3088</TotalTime>
  <Pages>18</Pages>
  <Words>5441</Words>
  <Characters>31017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628</cp:revision>
  <cp:lastPrinted>2017-11-21T12:26:00Z</cp:lastPrinted>
  <dcterms:created xsi:type="dcterms:W3CDTF">2016-09-08T12:35:00Z</dcterms:created>
  <dcterms:modified xsi:type="dcterms:W3CDTF">2017-12-11T05:48:00Z</dcterms:modified>
</cp:coreProperties>
</file>